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4413C" w14:textId="789A88AA" w:rsidR="00C1515C" w:rsidRPr="001866D3" w:rsidRDefault="00C1515C" w:rsidP="001866D3">
      <w:pPr>
        <w:widowControl w:val="0"/>
        <w:spacing w:before="240"/>
        <w:ind w:hanging="1080"/>
        <w:rPr>
          <w:rFonts w:cs="Arial"/>
          <w:spacing w:val="0"/>
          <w:sz w:val="22"/>
          <w:szCs w:val="22"/>
        </w:rPr>
      </w:pPr>
      <w:r w:rsidRPr="001866D3">
        <w:rPr>
          <w:rFonts w:cs="Arial"/>
          <w:b/>
          <w:bCs/>
          <w:spacing w:val="0"/>
          <w:sz w:val="22"/>
          <w:szCs w:val="22"/>
        </w:rPr>
        <w:t>Purpose:</w:t>
      </w:r>
      <w:r w:rsidR="007A096B" w:rsidRPr="001866D3">
        <w:rPr>
          <w:rFonts w:cs="Arial"/>
          <w:b/>
          <w:bCs/>
          <w:spacing w:val="0"/>
          <w:sz w:val="22"/>
          <w:szCs w:val="22"/>
        </w:rPr>
        <w:tab/>
      </w:r>
      <w:r w:rsidR="00E5337D" w:rsidRPr="001866D3">
        <w:rPr>
          <w:rFonts w:cs="Arial"/>
          <w:spacing w:val="0"/>
          <w:sz w:val="22"/>
          <w:szCs w:val="22"/>
        </w:rPr>
        <w:t xml:space="preserve">To establish the criteria and process by which the annual performance evaluation of the </w:t>
      </w:r>
      <w:r w:rsidR="00B322D9" w:rsidRPr="001866D3">
        <w:rPr>
          <w:rFonts w:cs="Arial"/>
          <w:spacing w:val="0"/>
          <w:sz w:val="22"/>
          <w:szCs w:val="22"/>
        </w:rPr>
        <w:t>Chief Executive Officer</w:t>
      </w:r>
      <w:r w:rsidR="00B322D9" w:rsidRPr="001866D3">
        <w:rPr>
          <w:rFonts w:cs="Arial"/>
          <w:spacing w:val="0"/>
          <w:sz w:val="22"/>
          <w:szCs w:val="22"/>
        </w:rPr>
        <w:t xml:space="preserve"> (</w:t>
      </w:r>
      <w:r w:rsidR="00E5337D" w:rsidRPr="001866D3">
        <w:rPr>
          <w:rFonts w:cs="Arial"/>
          <w:spacing w:val="0"/>
          <w:sz w:val="22"/>
          <w:szCs w:val="22"/>
        </w:rPr>
        <w:t>CEO</w:t>
      </w:r>
      <w:r w:rsidR="00B322D9" w:rsidRPr="001866D3">
        <w:rPr>
          <w:rFonts w:cs="Arial"/>
          <w:spacing w:val="0"/>
          <w:sz w:val="22"/>
          <w:szCs w:val="22"/>
        </w:rPr>
        <w:t>)</w:t>
      </w:r>
      <w:r w:rsidR="00E5337D" w:rsidRPr="001866D3">
        <w:rPr>
          <w:rFonts w:cs="Arial"/>
          <w:spacing w:val="0"/>
          <w:sz w:val="22"/>
          <w:szCs w:val="22"/>
        </w:rPr>
        <w:t xml:space="preserve"> shall be conducted and considered by the Board of Directors</w:t>
      </w:r>
    </w:p>
    <w:p w14:paraId="5D7746FE" w14:textId="74A1320E" w:rsidR="00E5337D" w:rsidRPr="001866D3" w:rsidRDefault="00C1515C" w:rsidP="001866D3">
      <w:pPr>
        <w:widowControl w:val="0"/>
        <w:spacing w:before="240"/>
        <w:ind w:left="1035" w:hanging="1035"/>
        <w:rPr>
          <w:rFonts w:cs="Arial"/>
          <w:spacing w:val="0"/>
          <w:sz w:val="22"/>
          <w:szCs w:val="22"/>
        </w:rPr>
      </w:pPr>
      <w:r w:rsidRPr="001866D3">
        <w:rPr>
          <w:rFonts w:cs="Arial"/>
          <w:b/>
          <w:bCs/>
          <w:spacing w:val="0"/>
          <w:sz w:val="22"/>
          <w:szCs w:val="22"/>
        </w:rPr>
        <w:t>Policy:</w:t>
      </w:r>
      <w:r w:rsidR="007A096B" w:rsidRPr="001866D3">
        <w:rPr>
          <w:rFonts w:cs="Arial"/>
          <w:b/>
          <w:bCs/>
          <w:spacing w:val="0"/>
          <w:sz w:val="22"/>
          <w:szCs w:val="22"/>
        </w:rPr>
        <w:t xml:space="preserve"> </w:t>
      </w:r>
      <w:r w:rsidR="007A096B" w:rsidRPr="001866D3">
        <w:rPr>
          <w:rFonts w:cs="Arial"/>
          <w:b/>
          <w:bCs/>
          <w:spacing w:val="0"/>
          <w:sz w:val="22"/>
          <w:szCs w:val="22"/>
        </w:rPr>
        <w:tab/>
      </w:r>
      <w:r w:rsidR="00E5337D" w:rsidRPr="001866D3">
        <w:rPr>
          <w:rFonts w:cs="Arial"/>
          <w:spacing w:val="0"/>
          <w:sz w:val="22"/>
          <w:szCs w:val="22"/>
        </w:rPr>
        <w:t xml:space="preserve">It is the policy of the </w:t>
      </w:r>
      <w:r w:rsidR="00F63FB0" w:rsidRPr="001866D3">
        <w:rPr>
          <w:rFonts w:cs="Arial"/>
          <w:spacing w:val="0"/>
          <w:sz w:val="22"/>
          <w:szCs w:val="22"/>
        </w:rPr>
        <w:t>D</w:t>
      </w:r>
      <w:r w:rsidR="00E5337D" w:rsidRPr="001866D3">
        <w:rPr>
          <w:rFonts w:cs="Arial"/>
          <w:spacing w:val="0"/>
          <w:sz w:val="22"/>
          <w:szCs w:val="22"/>
        </w:rPr>
        <w:t>PHCD Board of Directors to conduct an annual performance evaluation of the</w:t>
      </w:r>
      <w:r w:rsidR="00B322D9" w:rsidRPr="001866D3">
        <w:rPr>
          <w:rFonts w:cs="Arial"/>
          <w:spacing w:val="0"/>
          <w:sz w:val="22"/>
          <w:szCs w:val="22"/>
        </w:rPr>
        <w:t xml:space="preserve"> CEO</w:t>
      </w:r>
      <w:r w:rsidR="00E5337D" w:rsidRPr="001866D3">
        <w:rPr>
          <w:rFonts w:cs="Arial"/>
          <w:spacing w:val="0"/>
          <w:sz w:val="22"/>
          <w:szCs w:val="22"/>
        </w:rPr>
        <w:t xml:space="preserve">. </w:t>
      </w:r>
      <w:r w:rsidR="002B2BB2" w:rsidRPr="001866D3">
        <w:rPr>
          <w:rFonts w:cs="Arial"/>
          <w:spacing w:val="0"/>
          <w:sz w:val="22"/>
          <w:szCs w:val="22"/>
        </w:rPr>
        <w:t xml:space="preserve">Maintaining confidentiality during the annual performance evaluation </w:t>
      </w:r>
      <w:r w:rsidR="002B2BB2" w:rsidRPr="001866D3">
        <w:rPr>
          <w:rFonts w:cs="Arial"/>
          <w:spacing w:val="0"/>
          <w:sz w:val="22"/>
          <w:szCs w:val="22"/>
        </w:rPr>
        <w:t xml:space="preserve">process </w:t>
      </w:r>
      <w:r w:rsidR="002B2BB2" w:rsidRPr="001866D3">
        <w:rPr>
          <w:rFonts w:cs="Arial"/>
          <w:spacing w:val="0"/>
          <w:sz w:val="22"/>
          <w:szCs w:val="22"/>
        </w:rPr>
        <w:t xml:space="preserve">is crucial for the CEO, the Board of Directors, and the District. </w:t>
      </w:r>
    </w:p>
    <w:p w14:paraId="4A067B94" w14:textId="77777777" w:rsidR="001866D3" w:rsidRPr="001866D3" w:rsidRDefault="001866D3" w:rsidP="001866D3">
      <w:pPr>
        <w:pStyle w:val="Heading1"/>
        <w:keepNext w:val="0"/>
        <w:keepLines w:val="0"/>
        <w:widowControl w:val="0"/>
        <w:shd w:val="clear" w:color="auto" w:fill="auto"/>
        <w:spacing w:before="120" w:after="0" w:line="240" w:lineRule="auto"/>
        <w:rPr>
          <w:rFonts w:ascii="Arial" w:hAnsi="Arial" w:cs="Arial"/>
          <w:color w:val="auto"/>
          <w:spacing w:val="0"/>
          <w:kern w:val="0"/>
          <w:sz w:val="22"/>
          <w:szCs w:val="22"/>
          <w:u w:val="single"/>
        </w:rPr>
      </w:pPr>
      <w:r w:rsidRPr="001866D3">
        <w:rPr>
          <w:rFonts w:ascii="Arial" w:hAnsi="Arial" w:cs="Arial"/>
          <w:color w:val="auto"/>
          <w:spacing w:val="0"/>
          <w:kern w:val="0"/>
          <w:sz w:val="22"/>
          <w:szCs w:val="22"/>
          <w:u w:val="single"/>
        </w:rPr>
        <w:t>Performance Criteria for CEO Evaluation</w:t>
      </w:r>
    </w:p>
    <w:p w14:paraId="75BFA7D7" w14:textId="77777777" w:rsidR="001866D3" w:rsidRPr="00DE09AE" w:rsidRDefault="001866D3" w:rsidP="001866D3">
      <w:pPr>
        <w:widowControl w:val="0"/>
        <w:numPr>
          <w:ilvl w:val="0"/>
          <w:numId w:val="19"/>
        </w:numPr>
        <w:rPr>
          <w:rFonts w:cs="Arial"/>
          <w:spacing w:val="0"/>
          <w:sz w:val="22"/>
          <w:szCs w:val="22"/>
        </w:rPr>
      </w:pPr>
      <w:r w:rsidRPr="00DE09AE">
        <w:rPr>
          <w:rFonts w:cs="Arial"/>
          <w:spacing w:val="0"/>
          <w:sz w:val="22"/>
          <w:szCs w:val="22"/>
        </w:rPr>
        <w:t>Leadership Quality and Effectiveness:</w:t>
      </w:r>
    </w:p>
    <w:p w14:paraId="5496E375" w14:textId="77777777" w:rsidR="001866D3" w:rsidRPr="00DE09AE" w:rsidRDefault="001866D3" w:rsidP="001866D3">
      <w:pPr>
        <w:widowControl w:val="0"/>
        <w:numPr>
          <w:ilvl w:val="1"/>
          <w:numId w:val="19"/>
        </w:numPr>
        <w:rPr>
          <w:rFonts w:cs="Arial"/>
          <w:spacing w:val="0"/>
          <w:sz w:val="22"/>
          <w:szCs w:val="22"/>
        </w:rPr>
      </w:pPr>
      <w:r w:rsidRPr="00DE09AE">
        <w:rPr>
          <w:rFonts w:cs="Arial"/>
          <w:spacing w:val="0"/>
          <w:sz w:val="22"/>
          <w:szCs w:val="22"/>
        </w:rPr>
        <w:t>Assessment of leadership performance in Board and strategic responsibilities, administration, personnel management, financial oversight, asset management, community engagement, and public relations within Del Puerto Health Care District.</w:t>
      </w:r>
    </w:p>
    <w:p w14:paraId="3BA0DF30" w14:textId="77777777" w:rsidR="001866D3" w:rsidRPr="00DE09AE" w:rsidRDefault="001866D3" w:rsidP="001866D3">
      <w:pPr>
        <w:widowControl w:val="0"/>
        <w:numPr>
          <w:ilvl w:val="0"/>
          <w:numId w:val="19"/>
        </w:numPr>
        <w:rPr>
          <w:rFonts w:cs="Arial"/>
          <w:spacing w:val="0"/>
          <w:sz w:val="22"/>
          <w:szCs w:val="22"/>
        </w:rPr>
      </w:pPr>
      <w:r w:rsidRPr="00DE09AE">
        <w:rPr>
          <w:rFonts w:cs="Arial"/>
          <w:spacing w:val="0"/>
          <w:sz w:val="22"/>
          <w:szCs w:val="22"/>
        </w:rPr>
        <w:t>Achievement of Annual Goals:</w:t>
      </w:r>
    </w:p>
    <w:p w14:paraId="259F0C8E" w14:textId="77777777" w:rsidR="001866D3" w:rsidRPr="00DE09AE" w:rsidRDefault="001866D3" w:rsidP="001866D3">
      <w:pPr>
        <w:widowControl w:val="0"/>
        <w:numPr>
          <w:ilvl w:val="1"/>
          <w:numId w:val="19"/>
        </w:numPr>
        <w:rPr>
          <w:rFonts w:cs="Arial"/>
          <w:spacing w:val="0"/>
          <w:sz w:val="22"/>
          <w:szCs w:val="22"/>
        </w:rPr>
      </w:pPr>
      <w:r w:rsidRPr="00DE09AE">
        <w:rPr>
          <w:rFonts w:cs="Arial"/>
          <w:spacing w:val="0"/>
          <w:sz w:val="22"/>
          <w:szCs w:val="22"/>
        </w:rPr>
        <w:t>Evaluation of the CEO's success in meeting annual goals and objectives set by the Board of Directors and the CEO.</w:t>
      </w:r>
    </w:p>
    <w:p w14:paraId="61B16E70" w14:textId="77777777" w:rsidR="001866D3" w:rsidRPr="00DE09AE" w:rsidRDefault="001866D3" w:rsidP="001866D3">
      <w:pPr>
        <w:widowControl w:val="0"/>
        <w:numPr>
          <w:ilvl w:val="0"/>
          <w:numId w:val="19"/>
        </w:numPr>
        <w:rPr>
          <w:rFonts w:cs="Arial"/>
          <w:spacing w:val="0"/>
          <w:sz w:val="22"/>
          <w:szCs w:val="22"/>
        </w:rPr>
      </w:pPr>
      <w:r w:rsidRPr="00DE09AE">
        <w:rPr>
          <w:rFonts w:cs="Arial"/>
          <w:spacing w:val="0"/>
          <w:sz w:val="22"/>
          <w:szCs w:val="22"/>
        </w:rPr>
        <w:t>Progress Toward Strategic Plan:</w:t>
      </w:r>
    </w:p>
    <w:p w14:paraId="6EE6AA22" w14:textId="77777777" w:rsidR="001866D3" w:rsidRPr="00DE09AE" w:rsidRDefault="001866D3" w:rsidP="001866D3">
      <w:pPr>
        <w:widowControl w:val="0"/>
        <w:numPr>
          <w:ilvl w:val="1"/>
          <w:numId w:val="19"/>
        </w:numPr>
        <w:rPr>
          <w:rFonts w:cs="Arial"/>
          <w:spacing w:val="0"/>
          <w:sz w:val="22"/>
          <w:szCs w:val="22"/>
        </w:rPr>
      </w:pPr>
      <w:r w:rsidRPr="00DE09AE">
        <w:rPr>
          <w:rFonts w:cs="Arial"/>
          <w:spacing w:val="0"/>
          <w:sz w:val="22"/>
          <w:szCs w:val="22"/>
        </w:rPr>
        <w:t xml:space="preserve">Review of the District's advancement </w:t>
      </w:r>
      <w:r w:rsidRPr="001866D3">
        <w:rPr>
          <w:rFonts w:cs="Arial"/>
          <w:spacing w:val="0"/>
          <w:sz w:val="22"/>
          <w:szCs w:val="22"/>
        </w:rPr>
        <w:t>toward</w:t>
      </w:r>
      <w:r w:rsidRPr="00DE09AE">
        <w:rPr>
          <w:rFonts w:cs="Arial"/>
          <w:spacing w:val="0"/>
          <w:sz w:val="22"/>
          <w:szCs w:val="22"/>
        </w:rPr>
        <w:t xml:space="preserve"> fulfilling its strategic plan under the guidance of the CEO.</w:t>
      </w:r>
    </w:p>
    <w:p w14:paraId="2219C653" w14:textId="77777777" w:rsidR="001866D3" w:rsidRPr="00DE09AE" w:rsidRDefault="001866D3" w:rsidP="001866D3">
      <w:pPr>
        <w:widowControl w:val="0"/>
        <w:numPr>
          <w:ilvl w:val="0"/>
          <w:numId w:val="19"/>
        </w:numPr>
        <w:rPr>
          <w:rFonts w:cs="Arial"/>
          <w:spacing w:val="0"/>
          <w:sz w:val="22"/>
          <w:szCs w:val="22"/>
        </w:rPr>
      </w:pPr>
      <w:r w:rsidRPr="00DE09AE">
        <w:rPr>
          <w:rFonts w:cs="Arial"/>
          <w:spacing w:val="0"/>
          <w:sz w:val="22"/>
          <w:szCs w:val="22"/>
        </w:rPr>
        <w:t>Employee Management:</w:t>
      </w:r>
    </w:p>
    <w:p w14:paraId="51DA2E40" w14:textId="77777777" w:rsidR="001866D3" w:rsidRPr="00DE09AE" w:rsidRDefault="001866D3" w:rsidP="001866D3">
      <w:pPr>
        <w:widowControl w:val="0"/>
        <w:numPr>
          <w:ilvl w:val="1"/>
          <w:numId w:val="19"/>
        </w:numPr>
        <w:rPr>
          <w:rFonts w:cs="Arial"/>
          <w:spacing w:val="0"/>
          <w:sz w:val="22"/>
          <w:szCs w:val="22"/>
        </w:rPr>
      </w:pPr>
      <w:r w:rsidRPr="00DE09AE">
        <w:rPr>
          <w:rFonts w:cs="Arial"/>
          <w:spacing w:val="0"/>
          <w:sz w:val="22"/>
          <w:szCs w:val="22"/>
        </w:rPr>
        <w:t>Assessment of the CEO's effectiveness in managing, recruiting, and retaining District employees and volunteers.</w:t>
      </w:r>
    </w:p>
    <w:p w14:paraId="3A2D2DC2" w14:textId="77777777" w:rsidR="001866D3" w:rsidRPr="00DE09AE" w:rsidRDefault="001866D3" w:rsidP="001866D3">
      <w:pPr>
        <w:widowControl w:val="0"/>
        <w:numPr>
          <w:ilvl w:val="0"/>
          <w:numId w:val="19"/>
        </w:numPr>
        <w:rPr>
          <w:rFonts w:cs="Arial"/>
          <w:spacing w:val="0"/>
          <w:sz w:val="22"/>
          <w:szCs w:val="22"/>
        </w:rPr>
      </w:pPr>
      <w:r w:rsidRPr="00DE09AE">
        <w:rPr>
          <w:rFonts w:cs="Arial"/>
          <w:spacing w:val="0"/>
          <w:sz w:val="22"/>
          <w:szCs w:val="22"/>
        </w:rPr>
        <w:t xml:space="preserve">Communication </w:t>
      </w:r>
      <w:r w:rsidRPr="001866D3">
        <w:rPr>
          <w:rFonts w:cs="Arial"/>
          <w:spacing w:val="0"/>
          <w:sz w:val="22"/>
          <w:szCs w:val="22"/>
        </w:rPr>
        <w:t>and Collaboration with</w:t>
      </w:r>
      <w:r w:rsidRPr="00DE09AE">
        <w:rPr>
          <w:rFonts w:cs="Arial"/>
          <w:spacing w:val="0"/>
          <w:sz w:val="22"/>
          <w:szCs w:val="22"/>
        </w:rPr>
        <w:t xml:space="preserve"> the Board:</w:t>
      </w:r>
    </w:p>
    <w:p w14:paraId="72414384" w14:textId="77777777" w:rsidR="001866D3" w:rsidRPr="001866D3" w:rsidRDefault="001866D3" w:rsidP="001866D3">
      <w:pPr>
        <w:pStyle w:val="ListParagraph"/>
        <w:widowControl w:val="0"/>
        <w:numPr>
          <w:ilvl w:val="0"/>
          <w:numId w:val="30"/>
        </w:numPr>
        <w:tabs>
          <w:tab w:val="clear" w:pos="1080"/>
        </w:tabs>
        <w:ind w:left="1440"/>
        <w:rPr>
          <w:rFonts w:cs="Arial"/>
          <w:spacing w:val="0"/>
          <w:sz w:val="22"/>
          <w:szCs w:val="22"/>
        </w:rPr>
      </w:pPr>
      <w:r w:rsidRPr="001866D3">
        <w:rPr>
          <w:rFonts w:cs="Arial"/>
          <w:spacing w:val="0"/>
          <w:sz w:val="22"/>
          <w:szCs w:val="22"/>
        </w:rPr>
        <w:t>Review the CEO's effort to foster effective communication, collaboration, transparency, and alignment while leveraging the board's advisory role to drive accountability and achieve the agency's mission and goals.</w:t>
      </w:r>
    </w:p>
    <w:p w14:paraId="4CC80933" w14:textId="77777777" w:rsidR="001866D3" w:rsidRPr="00DE09AE" w:rsidRDefault="001866D3" w:rsidP="001866D3">
      <w:pPr>
        <w:widowControl w:val="0"/>
        <w:numPr>
          <w:ilvl w:val="0"/>
          <w:numId w:val="19"/>
        </w:numPr>
        <w:rPr>
          <w:rFonts w:cs="Arial"/>
          <w:spacing w:val="0"/>
          <w:sz w:val="22"/>
          <w:szCs w:val="22"/>
        </w:rPr>
      </w:pPr>
      <w:r w:rsidRPr="00DE09AE">
        <w:rPr>
          <w:rFonts w:cs="Arial"/>
          <w:spacing w:val="0"/>
          <w:sz w:val="22"/>
          <w:szCs w:val="22"/>
        </w:rPr>
        <w:t>Relationships with Government Agencies:</w:t>
      </w:r>
    </w:p>
    <w:p w14:paraId="3115D93F" w14:textId="77777777" w:rsidR="001866D3" w:rsidRPr="001866D3" w:rsidRDefault="001866D3" w:rsidP="001866D3">
      <w:pPr>
        <w:widowControl w:val="0"/>
        <w:numPr>
          <w:ilvl w:val="1"/>
          <w:numId w:val="19"/>
        </w:numPr>
        <w:rPr>
          <w:rFonts w:cs="Arial"/>
          <w:spacing w:val="0"/>
          <w:sz w:val="22"/>
          <w:szCs w:val="22"/>
        </w:rPr>
      </w:pPr>
      <w:r w:rsidRPr="00DE09AE">
        <w:rPr>
          <w:rFonts w:cs="Arial"/>
          <w:spacing w:val="0"/>
          <w:sz w:val="22"/>
          <w:szCs w:val="22"/>
        </w:rPr>
        <w:t>Assessment of the quality and effectiveness of the CEO's relationships with other government agencies pertinent to Del Puerto Health Care District's operations.</w:t>
      </w:r>
      <w:r w:rsidRPr="001866D3">
        <w:rPr>
          <w:rFonts w:cs="Arial"/>
          <w:spacing w:val="0"/>
          <w:sz w:val="22"/>
          <w:szCs w:val="22"/>
        </w:rPr>
        <w:t xml:space="preserve"> </w:t>
      </w:r>
    </w:p>
    <w:p w14:paraId="74DEE43B" w14:textId="7A709CBE" w:rsidR="007A096B" w:rsidRPr="001866D3" w:rsidRDefault="003C06FF" w:rsidP="001866D3">
      <w:pPr>
        <w:widowControl w:val="0"/>
        <w:spacing w:before="240"/>
        <w:ind w:left="0"/>
        <w:rPr>
          <w:rFonts w:cs="Arial"/>
          <w:b/>
          <w:bCs/>
          <w:spacing w:val="0"/>
          <w:sz w:val="22"/>
          <w:szCs w:val="22"/>
        </w:rPr>
      </w:pPr>
      <w:r w:rsidRPr="001866D3">
        <w:rPr>
          <w:rFonts w:cs="Arial"/>
          <w:b/>
          <w:bCs/>
          <w:spacing w:val="0"/>
          <w:sz w:val="22"/>
          <w:szCs w:val="22"/>
        </w:rPr>
        <w:t>Procedure</w:t>
      </w:r>
      <w:r w:rsidR="007A096B" w:rsidRPr="001866D3">
        <w:rPr>
          <w:rFonts w:cs="Arial"/>
          <w:b/>
          <w:bCs/>
          <w:spacing w:val="0"/>
          <w:sz w:val="22"/>
          <w:szCs w:val="22"/>
        </w:rPr>
        <w:t xml:space="preserve">:   </w:t>
      </w:r>
    </w:p>
    <w:p w14:paraId="56EB9254" w14:textId="5C6886AF" w:rsidR="0062236A" w:rsidRPr="001866D3" w:rsidRDefault="0062236A" w:rsidP="001866D3">
      <w:pPr>
        <w:pStyle w:val="Heading1"/>
        <w:keepNext w:val="0"/>
        <w:keepLines w:val="0"/>
        <w:widowControl w:val="0"/>
        <w:shd w:val="clear" w:color="auto" w:fill="auto"/>
        <w:spacing w:before="120" w:after="0" w:line="240" w:lineRule="auto"/>
        <w:rPr>
          <w:rFonts w:ascii="Arial" w:hAnsi="Arial" w:cs="Arial"/>
          <w:color w:val="auto"/>
          <w:spacing w:val="0"/>
          <w:kern w:val="0"/>
          <w:sz w:val="22"/>
          <w:szCs w:val="22"/>
          <w:u w:val="single"/>
        </w:rPr>
      </w:pPr>
      <w:r w:rsidRPr="001866D3">
        <w:rPr>
          <w:rFonts w:ascii="Arial" w:hAnsi="Arial" w:cs="Arial"/>
          <w:color w:val="auto"/>
          <w:spacing w:val="0"/>
          <w:kern w:val="0"/>
          <w:sz w:val="22"/>
          <w:szCs w:val="22"/>
          <w:u w:val="single"/>
        </w:rPr>
        <w:t>Evaluation</w:t>
      </w:r>
      <w:r w:rsidR="002B2BB2" w:rsidRPr="001866D3">
        <w:rPr>
          <w:rFonts w:ascii="Arial" w:hAnsi="Arial" w:cs="Arial"/>
          <w:color w:val="auto"/>
          <w:spacing w:val="0"/>
          <w:kern w:val="0"/>
          <w:sz w:val="22"/>
          <w:szCs w:val="22"/>
          <w:u w:val="single"/>
        </w:rPr>
        <w:t xml:space="preserve"> Preparation – May through August</w:t>
      </w:r>
    </w:p>
    <w:p w14:paraId="2BCDE7E8" w14:textId="75C9970D" w:rsidR="00617613" w:rsidRPr="001866D3" w:rsidRDefault="00DE09AE" w:rsidP="001866D3">
      <w:pPr>
        <w:widowControl w:val="0"/>
        <w:numPr>
          <w:ilvl w:val="0"/>
          <w:numId w:val="21"/>
        </w:numPr>
        <w:rPr>
          <w:rFonts w:cs="Arial"/>
          <w:bCs/>
          <w:spacing w:val="0"/>
          <w:sz w:val="22"/>
          <w:szCs w:val="22"/>
        </w:rPr>
      </w:pPr>
      <w:r w:rsidRPr="00DE09AE">
        <w:rPr>
          <w:rFonts w:cs="Arial"/>
          <w:bCs/>
          <w:spacing w:val="0"/>
          <w:sz w:val="22"/>
          <w:szCs w:val="22"/>
        </w:rPr>
        <w:t>June</w:t>
      </w:r>
    </w:p>
    <w:p w14:paraId="4C93140D" w14:textId="72BE520B" w:rsidR="006650BB" w:rsidRPr="001866D3" w:rsidRDefault="006650BB" w:rsidP="001866D3">
      <w:pPr>
        <w:widowControl w:val="0"/>
        <w:numPr>
          <w:ilvl w:val="1"/>
          <w:numId w:val="21"/>
        </w:numPr>
        <w:rPr>
          <w:rFonts w:cs="Arial"/>
          <w:bCs/>
          <w:spacing w:val="0"/>
          <w:sz w:val="22"/>
          <w:szCs w:val="22"/>
        </w:rPr>
      </w:pPr>
      <w:r w:rsidRPr="001866D3">
        <w:rPr>
          <w:rFonts w:cs="Arial"/>
          <w:bCs/>
          <w:spacing w:val="0"/>
          <w:sz w:val="22"/>
          <w:szCs w:val="22"/>
        </w:rPr>
        <w:t xml:space="preserve">The HR Manager will facilitate </w:t>
      </w:r>
      <w:r w:rsidR="00962487" w:rsidRPr="001866D3">
        <w:rPr>
          <w:rFonts w:cs="Arial"/>
          <w:bCs/>
          <w:spacing w:val="0"/>
          <w:sz w:val="22"/>
          <w:szCs w:val="22"/>
        </w:rPr>
        <w:t xml:space="preserve">an </w:t>
      </w:r>
      <w:r w:rsidR="00962487" w:rsidRPr="001866D3">
        <w:rPr>
          <w:rFonts w:cs="Arial"/>
          <w:bCs/>
          <w:spacing w:val="0"/>
          <w:sz w:val="22"/>
          <w:szCs w:val="22"/>
        </w:rPr>
        <w:t>annual</w:t>
      </w:r>
      <w:r w:rsidR="00962487" w:rsidRPr="001866D3">
        <w:rPr>
          <w:rFonts w:cs="Arial"/>
          <w:bCs/>
          <w:spacing w:val="0"/>
          <w:sz w:val="22"/>
          <w:szCs w:val="22"/>
        </w:rPr>
        <w:t>,</w:t>
      </w:r>
      <w:r w:rsidR="00962487" w:rsidRPr="001866D3">
        <w:rPr>
          <w:rFonts w:cs="Arial"/>
          <w:bCs/>
          <w:spacing w:val="0"/>
          <w:sz w:val="22"/>
          <w:szCs w:val="22"/>
        </w:rPr>
        <w:t xml:space="preserve"> confidential survey </w:t>
      </w:r>
      <w:r w:rsidR="00962487" w:rsidRPr="001866D3">
        <w:rPr>
          <w:rFonts w:cs="Arial"/>
          <w:bCs/>
          <w:spacing w:val="0"/>
          <w:sz w:val="22"/>
          <w:szCs w:val="22"/>
        </w:rPr>
        <w:t>of the</w:t>
      </w:r>
      <w:r w:rsidRPr="001866D3">
        <w:rPr>
          <w:rFonts w:cs="Arial"/>
          <w:bCs/>
          <w:spacing w:val="0"/>
          <w:sz w:val="22"/>
          <w:szCs w:val="22"/>
        </w:rPr>
        <w:t xml:space="preserve"> </w:t>
      </w:r>
      <w:r w:rsidR="00962487" w:rsidRPr="001866D3">
        <w:rPr>
          <w:rFonts w:cs="Arial"/>
          <w:bCs/>
          <w:spacing w:val="0"/>
          <w:sz w:val="22"/>
          <w:szCs w:val="22"/>
        </w:rPr>
        <w:t xml:space="preserve">CEO’s direct reports, provide feedback to the CEO, </w:t>
      </w:r>
      <w:r w:rsidRPr="001866D3">
        <w:rPr>
          <w:rFonts w:cs="Arial"/>
          <w:bCs/>
          <w:spacing w:val="0"/>
          <w:sz w:val="22"/>
          <w:szCs w:val="22"/>
        </w:rPr>
        <w:t xml:space="preserve">and </w:t>
      </w:r>
      <w:r w:rsidRPr="00DE09AE">
        <w:rPr>
          <w:rFonts w:cs="Arial"/>
          <w:bCs/>
          <w:spacing w:val="0"/>
          <w:sz w:val="22"/>
          <w:szCs w:val="22"/>
        </w:rPr>
        <w:t xml:space="preserve">supplement the Board's </w:t>
      </w:r>
      <w:r w:rsidR="001866D3" w:rsidRPr="001866D3">
        <w:rPr>
          <w:rFonts w:cs="Arial"/>
          <w:bCs/>
          <w:spacing w:val="0"/>
          <w:sz w:val="22"/>
          <w:szCs w:val="22"/>
        </w:rPr>
        <w:t>evalution</w:t>
      </w:r>
      <w:r w:rsidRPr="00DE09AE">
        <w:rPr>
          <w:rFonts w:cs="Arial"/>
          <w:bCs/>
          <w:spacing w:val="0"/>
          <w:sz w:val="22"/>
          <w:szCs w:val="22"/>
        </w:rPr>
        <w:t>.</w:t>
      </w:r>
    </w:p>
    <w:p w14:paraId="1A51A875" w14:textId="3BBB51B0" w:rsidR="002B2BB2" w:rsidRPr="001866D3" w:rsidRDefault="00617613" w:rsidP="001866D3">
      <w:pPr>
        <w:widowControl w:val="0"/>
        <w:numPr>
          <w:ilvl w:val="1"/>
          <w:numId w:val="21"/>
        </w:numPr>
        <w:rPr>
          <w:rFonts w:cs="Arial"/>
          <w:bCs/>
          <w:spacing w:val="0"/>
          <w:sz w:val="22"/>
          <w:szCs w:val="22"/>
        </w:rPr>
      </w:pPr>
      <w:r w:rsidRPr="001866D3">
        <w:rPr>
          <w:rFonts w:cs="Arial"/>
          <w:bCs/>
          <w:spacing w:val="0"/>
          <w:sz w:val="22"/>
          <w:szCs w:val="22"/>
        </w:rPr>
        <w:t xml:space="preserve">The results will be presented to the CEO as soon as </w:t>
      </w:r>
      <w:r w:rsidR="006650BB" w:rsidRPr="001866D3">
        <w:rPr>
          <w:rFonts w:cs="Arial"/>
          <w:bCs/>
          <w:spacing w:val="0"/>
          <w:sz w:val="22"/>
          <w:szCs w:val="22"/>
        </w:rPr>
        <w:t xml:space="preserve">they are </w:t>
      </w:r>
      <w:r w:rsidRPr="001866D3">
        <w:rPr>
          <w:rFonts w:cs="Arial"/>
          <w:bCs/>
          <w:spacing w:val="0"/>
          <w:sz w:val="22"/>
          <w:szCs w:val="22"/>
        </w:rPr>
        <w:t>compiled.</w:t>
      </w:r>
    </w:p>
    <w:p w14:paraId="2F5AE64C" w14:textId="29C36D94" w:rsidR="006650BB" w:rsidRPr="001866D3" w:rsidRDefault="006650BB" w:rsidP="001866D3">
      <w:pPr>
        <w:widowControl w:val="0"/>
        <w:numPr>
          <w:ilvl w:val="0"/>
          <w:numId w:val="21"/>
        </w:numPr>
        <w:rPr>
          <w:rFonts w:cs="Arial"/>
          <w:bCs/>
          <w:spacing w:val="0"/>
          <w:sz w:val="22"/>
          <w:szCs w:val="22"/>
        </w:rPr>
      </w:pPr>
      <w:r w:rsidRPr="001866D3">
        <w:rPr>
          <w:rFonts w:cs="Arial"/>
          <w:bCs/>
          <w:spacing w:val="0"/>
          <w:sz w:val="22"/>
          <w:szCs w:val="22"/>
        </w:rPr>
        <w:t xml:space="preserve">June </w:t>
      </w:r>
      <w:r w:rsidRPr="001866D3">
        <w:rPr>
          <w:rFonts w:cs="Arial"/>
          <w:bCs/>
          <w:spacing w:val="0"/>
          <w:sz w:val="22"/>
          <w:szCs w:val="22"/>
        </w:rPr>
        <w:t>Board Meeting</w:t>
      </w:r>
    </w:p>
    <w:p w14:paraId="4D41D0D8" w14:textId="77777777" w:rsidR="006650BB" w:rsidRPr="001866D3" w:rsidRDefault="006650BB" w:rsidP="001866D3">
      <w:pPr>
        <w:widowControl w:val="0"/>
        <w:numPr>
          <w:ilvl w:val="1"/>
          <w:numId w:val="21"/>
        </w:numPr>
        <w:rPr>
          <w:rFonts w:cs="Arial"/>
          <w:bCs/>
          <w:spacing w:val="0"/>
          <w:sz w:val="22"/>
          <w:szCs w:val="22"/>
        </w:rPr>
      </w:pPr>
      <w:r w:rsidRPr="001866D3">
        <w:rPr>
          <w:rFonts w:cs="Arial"/>
          <w:bCs/>
          <w:spacing w:val="0"/>
          <w:sz w:val="22"/>
          <w:szCs w:val="22"/>
        </w:rPr>
        <w:t>The board</w:t>
      </w:r>
      <w:r w:rsidRPr="00DE09AE">
        <w:rPr>
          <w:rFonts w:cs="Arial"/>
          <w:bCs/>
          <w:spacing w:val="0"/>
          <w:sz w:val="22"/>
          <w:szCs w:val="22"/>
        </w:rPr>
        <w:t xml:space="preserve"> President will appoint </w:t>
      </w:r>
      <w:r w:rsidRPr="001866D3">
        <w:rPr>
          <w:rFonts w:cs="Arial"/>
          <w:bCs/>
          <w:spacing w:val="0"/>
          <w:sz w:val="22"/>
          <w:szCs w:val="22"/>
        </w:rPr>
        <w:t>themselves and one additional</w:t>
      </w:r>
      <w:r w:rsidRPr="00DE09AE">
        <w:rPr>
          <w:rFonts w:cs="Arial"/>
          <w:bCs/>
          <w:spacing w:val="0"/>
          <w:sz w:val="22"/>
          <w:szCs w:val="22"/>
        </w:rPr>
        <w:t xml:space="preserve"> board </w:t>
      </w:r>
      <w:r w:rsidRPr="001866D3">
        <w:rPr>
          <w:rFonts w:cs="Arial"/>
          <w:bCs/>
          <w:spacing w:val="0"/>
          <w:sz w:val="22"/>
          <w:szCs w:val="22"/>
        </w:rPr>
        <w:t>member</w:t>
      </w:r>
      <w:r w:rsidRPr="00DE09AE">
        <w:rPr>
          <w:rFonts w:cs="Arial"/>
          <w:bCs/>
          <w:spacing w:val="0"/>
          <w:sz w:val="22"/>
          <w:szCs w:val="22"/>
        </w:rPr>
        <w:t xml:space="preserve"> to oversee the CEO evaluation process. </w:t>
      </w:r>
    </w:p>
    <w:p w14:paraId="70F5C323" w14:textId="77777777" w:rsidR="006650BB" w:rsidRPr="001866D3" w:rsidRDefault="006650BB" w:rsidP="001866D3">
      <w:pPr>
        <w:widowControl w:val="0"/>
        <w:numPr>
          <w:ilvl w:val="1"/>
          <w:numId w:val="21"/>
        </w:numPr>
        <w:rPr>
          <w:rFonts w:cs="Arial"/>
          <w:bCs/>
          <w:spacing w:val="0"/>
          <w:sz w:val="22"/>
          <w:szCs w:val="22"/>
        </w:rPr>
      </w:pPr>
      <w:r w:rsidRPr="00DE09AE">
        <w:rPr>
          <w:rFonts w:cs="Arial"/>
          <w:bCs/>
          <w:spacing w:val="0"/>
          <w:sz w:val="22"/>
          <w:szCs w:val="22"/>
        </w:rPr>
        <w:t xml:space="preserve">These members will form the "Ad Hoc CEO Review Committee" (Committee), with one designated as the Chair. </w:t>
      </w:r>
    </w:p>
    <w:p w14:paraId="1F4BF94C" w14:textId="77777777" w:rsidR="006650BB" w:rsidRPr="00DE09AE" w:rsidRDefault="006650BB" w:rsidP="001866D3">
      <w:pPr>
        <w:widowControl w:val="0"/>
        <w:numPr>
          <w:ilvl w:val="1"/>
          <w:numId w:val="21"/>
        </w:numPr>
        <w:rPr>
          <w:rFonts w:cs="Arial"/>
          <w:bCs/>
          <w:spacing w:val="0"/>
          <w:sz w:val="22"/>
          <w:szCs w:val="22"/>
        </w:rPr>
      </w:pPr>
      <w:r w:rsidRPr="00DE09AE">
        <w:rPr>
          <w:rFonts w:cs="Arial"/>
          <w:bCs/>
          <w:spacing w:val="0"/>
          <w:sz w:val="22"/>
          <w:szCs w:val="22"/>
        </w:rPr>
        <w:t xml:space="preserve">The Human Resources Manager will offer staff support to this </w:t>
      </w:r>
      <w:r w:rsidRPr="001866D3">
        <w:rPr>
          <w:rFonts w:cs="Arial"/>
          <w:bCs/>
          <w:spacing w:val="0"/>
          <w:sz w:val="22"/>
          <w:szCs w:val="22"/>
        </w:rPr>
        <w:t>C</w:t>
      </w:r>
      <w:r w:rsidRPr="00DE09AE">
        <w:rPr>
          <w:rFonts w:cs="Arial"/>
          <w:bCs/>
          <w:spacing w:val="0"/>
          <w:sz w:val="22"/>
          <w:szCs w:val="22"/>
        </w:rPr>
        <w:t>ommittee.</w:t>
      </w:r>
      <w:r w:rsidRPr="001866D3">
        <w:rPr>
          <w:rFonts w:cs="Arial"/>
          <w:bCs/>
          <w:spacing w:val="0"/>
          <w:sz w:val="22"/>
          <w:szCs w:val="22"/>
        </w:rPr>
        <w:t xml:space="preserve"> </w:t>
      </w:r>
    </w:p>
    <w:p w14:paraId="62E84331" w14:textId="01EDC956" w:rsidR="00617613" w:rsidRPr="001866D3" w:rsidRDefault="00DE09AE" w:rsidP="001866D3">
      <w:pPr>
        <w:widowControl w:val="0"/>
        <w:numPr>
          <w:ilvl w:val="0"/>
          <w:numId w:val="21"/>
        </w:numPr>
        <w:rPr>
          <w:rFonts w:cs="Arial"/>
          <w:bCs/>
          <w:spacing w:val="0"/>
          <w:sz w:val="22"/>
          <w:szCs w:val="22"/>
        </w:rPr>
      </w:pPr>
      <w:r w:rsidRPr="001866D3">
        <w:rPr>
          <w:rFonts w:cs="Arial"/>
          <w:bCs/>
          <w:spacing w:val="0"/>
          <w:sz w:val="22"/>
          <w:szCs w:val="22"/>
        </w:rPr>
        <w:t>July 15</w:t>
      </w:r>
      <w:r w:rsidRPr="001866D3">
        <w:rPr>
          <w:rFonts w:cs="Arial"/>
          <w:bCs/>
          <w:spacing w:val="0"/>
          <w:sz w:val="22"/>
          <w:szCs w:val="22"/>
          <w:vertAlign w:val="superscript"/>
        </w:rPr>
        <w:t>th</w:t>
      </w:r>
      <w:r w:rsidR="00617613" w:rsidRPr="001866D3">
        <w:rPr>
          <w:rFonts w:cs="Arial"/>
          <w:bCs/>
          <w:spacing w:val="0"/>
          <w:sz w:val="22"/>
          <w:szCs w:val="22"/>
        </w:rPr>
        <w:t xml:space="preserve"> </w:t>
      </w:r>
    </w:p>
    <w:p w14:paraId="115A90DD" w14:textId="3C27A809" w:rsidR="00617613" w:rsidRPr="001866D3" w:rsidRDefault="002B2BB2" w:rsidP="001866D3">
      <w:pPr>
        <w:pStyle w:val="ListParagraph"/>
        <w:numPr>
          <w:ilvl w:val="1"/>
          <w:numId w:val="20"/>
        </w:numPr>
        <w:rPr>
          <w:rFonts w:cs="Arial"/>
          <w:bCs/>
          <w:spacing w:val="0"/>
          <w:sz w:val="22"/>
          <w:szCs w:val="22"/>
        </w:rPr>
      </w:pPr>
      <w:r w:rsidRPr="001866D3">
        <w:rPr>
          <w:rFonts w:cs="Arial"/>
          <w:bCs/>
          <w:spacing w:val="0"/>
          <w:sz w:val="22"/>
          <w:szCs w:val="22"/>
        </w:rPr>
        <w:t>T</w:t>
      </w:r>
      <w:r w:rsidRPr="001866D3">
        <w:rPr>
          <w:rFonts w:cs="Arial"/>
          <w:bCs/>
          <w:spacing w:val="0"/>
          <w:sz w:val="22"/>
          <w:szCs w:val="22"/>
        </w:rPr>
        <w:t>he CEO will provide</w:t>
      </w:r>
      <w:r w:rsidRPr="001866D3">
        <w:rPr>
          <w:rFonts w:cs="Arial"/>
          <w:bCs/>
          <w:spacing w:val="0"/>
          <w:sz w:val="22"/>
          <w:szCs w:val="22"/>
        </w:rPr>
        <w:t xml:space="preserve"> </w:t>
      </w:r>
      <w:r w:rsidR="00617613" w:rsidRPr="001866D3">
        <w:rPr>
          <w:rFonts w:cs="Arial"/>
          <w:bCs/>
          <w:spacing w:val="0"/>
          <w:sz w:val="22"/>
          <w:szCs w:val="22"/>
        </w:rPr>
        <w:t>a self-evaluation narrative</w:t>
      </w:r>
      <w:r w:rsidR="00617613" w:rsidRPr="001866D3">
        <w:rPr>
          <w:rFonts w:cs="Arial"/>
          <w:bCs/>
          <w:spacing w:val="0"/>
          <w:sz w:val="22"/>
          <w:szCs w:val="22"/>
        </w:rPr>
        <w:t xml:space="preserve"> and </w:t>
      </w:r>
    </w:p>
    <w:p w14:paraId="5E703AE0" w14:textId="61C61792" w:rsidR="00617613" w:rsidRPr="001866D3" w:rsidRDefault="002B2BB2" w:rsidP="001866D3">
      <w:pPr>
        <w:pStyle w:val="ListParagraph"/>
        <w:numPr>
          <w:ilvl w:val="1"/>
          <w:numId w:val="20"/>
        </w:numPr>
        <w:rPr>
          <w:rFonts w:cs="Arial"/>
          <w:bCs/>
          <w:spacing w:val="0"/>
          <w:sz w:val="22"/>
          <w:szCs w:val="22"/>
        </w:rPr>
      </w:pPr>
      <w:r w:rsidRPr="001866D3">
        <w:rPr>
          <w:rFonts w:cs="Arial"/>
          <w:bCs/>
          <w:spacing w:val="0"/>
          <w:sz w:val="22"/>
          <w:szCs w:val="22"/>
        </w:rPr>
        <w:t>A</w:t>
      </w:r>
      <w:r w:rsidR="00617613" w:rsidRPr="001866D3">
        <w:rPr>
          <w:rFonts w:cs="Arial"/>
          <w:bCs/>
          <w:spacing w:val="0"/>
          <w:sz w:val="22"/>
          <w:szCs w:val="22"/>
        </w:rPr>
        <w:t xml:space="preserve">n annual report detailing progress on </w:t>
      </w:r>
    </w:p>
    <w:p w14:paraId="5426DA8C" w14:textId="77777777" w:rsidR="00617613" w:rsidRPr="001866D3" w:rsidRDefault="00617613" w:rsidP="001866D3">
      <w:pPr>
        <w:pStyle w:val="ListParagraph"/>
        <w:numPr>
          <w:ilvl w:val="2"/>
          <w:numId w:val="25"/>
        </w:numPr>
        <w:rPr>
          <w:rFonts w:cs="Arial"/>
          <w:bCs/>
          <w:spacing w:val="0"/>
          <w:sz w:val="22"/>
          <w:szCs w:val="22"/>
        </w:rPr>
      </w:pPr>
      <w:r w:rsidRPr="001866D3">
        <w:rPr>
          <w:rFonts w:cs="Arial"/>
          <w:bCs/>
          <w:spacing w:val="0"/>
          <w:sz w:val="22"/>
          <w:szCs w:val="22"/>
        </w:rPr>
        <w:t xml:space="preserve">district achievements, </w:t>
      </w:r>
    </w:p>
    <w:p w14:paraId="64DB217F" w14:textId="77777777" w:rsidR="00617613" w:rsidRPr="001866D3" w:rsidRDefault="00617613" w:rsidP="001866D3">
      <w:pPr>
        <w:pStyle w:val="ListParagraph"/>
        <w:numPr>
          <w:ilvl w:val="2"/>
          <w:numId w:val="25"/>
        </w:numPr>
        <w:rPr>
          <w:rFonts w:cs="Arial"/>
          <w:bCs/>
          <w:spacing w:val="0"/>
          <w:sz w:val="22"/>
          <w:szCs w:val="22"/>
        </w:rPr>
      </w:pPr>
      <w:r w:rsidRPr="001866D3">
        <w:rPr>
          <w:rFonts w:cs="Arial"/>
          <w:bCs/>
          <w:spacing w:val="0"/>
          <w:sz w:val="22"/>
          <w:szCs w:val="22"/>
        </w:rPr>
        <w:t>strategic plan implementation,</w:t>
      </w:r>
      <w:r w:rsidRPr="001866D3">
        <w:rPr>
          <w:rFonts w:cs="Arial"/>
          <w:bCs/>
          <w:spacing w:val="0"/>
          <w:sz w:val="22"/>
          <w:szCs w:val="22"/>
        </w:rPr>
        <w:t xml:space="preserve"> </w:t>
      </w:r>
    </w:p>
    <w:p w14:paraId="4BA1BFEF" w14:textId="77777777" w:rsidR="00617613" w:rsidRPr="001866D3" w:rsidRDefault="00617613" w:rsidP="001866D3">
      <w:pPr>
        <w:pStyle w:val="ListParagraph"/>
        <w:numPr>
          <w:ilvl w:val="2"/>
          <w:numId w:val="25"/>
        </w:numPr>
        <w:rPr>
          <w:rFonts w:cs="Arial"/>
          <w:bCs/>
          <w:spacing w:val="0"/>
          <w:sz w:val="22"/>
          <w:szCs w:val="22"/>
        </w:rPr>
      </w:pPr>
      <w:r w:rsidRPr="001866D3">
        <w:rPr>
          <w:rFonts w:cs="Arial"/>
          <w:bCs/>
          <w:spacing w:val="0"/>
          <w:sz w:val="22"/>
          <w:szCs w:val="22"/>
        </w:rPr>
        <w:t xml:space="preserve">patient services, </w:t>
      </w:r>
    </w:p>
    <w:p w14:paraId="03E3AF7C" w14:textId="77777777" w:rsidR="00617613" w:rsidRPr="001866D3" w:rsidRDefault="00617613" w:rsidP="001866D3">
      <w:pPr>
        <w:pStyle w:val="ListParagraph"/>
        <w:numPr>
          <w:ilvl w:val="2"/>
          <w:numId w:val="25"/>
        </w:numPr>
        <w:rPr>
          <w:rFonts w:cs="Arial"/>
          <w:bCs/>
          <w:spacing w:val="0"/>
          <w:sz w:val="22"/>
          <w:szCs w:val="22"/>
        </w:rPr>
      </w:pPr>
      <w:r w:rsidRPr="001866D3">
        <w:rPr>
          <w:rFonts w:cs="Arial"/>
          <w:bCs/>
          <w:spacing w:val="0"/>
          <w:sz w:val="22"/>
          <w:szCs w:val="22"/>
        </w:rPr>
        <w:t>patient and</w:t>
      </w:r>
      <w:r w:rsidRPr="001866D3">
        <w:rPr>
          <w:rFonts w:cs="Arial"/>
          <w:bCs/>
          <w:spacing w:val="0"/>
          <w:sz w:val="22"/>
          <w:szCs w:val="22"/>
        </w:rPr>
        <w:t xml:space="preserve"> employee satisfaction, </w:t>
      </w:r>
    </w:p>
    <w:p w14:paraId="4EC410C5" w14:textId="77777777" w:rsidR="00617613" w:rsidRPr="001866D3" w:rsidRDefault="00617613" w:rsidP="001866D3">
      <w:pPr>
        <w:pStyle w:val="ListParagraph"/>
        <w:numPr>
          <w:ilvl w:val="2"/>
          <w:numId w:val="25"/>
        </w:numPr>
        <w:rPr>
          <w:rFonts w:cs="Arial"/>
          <w:bCs/>
          <w:spacing w:val="0"/>
          <w:sz w:val="22"/>
          <w:szCs w:val="22"/>
        </w:rPr>
      </w:pPr>
      <w:r w:rsidRPr="001866D3">
        <w:rPr>
          <w:rFonts w:cs="Arial"/>
          <w:bCs/>
          <w:spacing w:val="0"/>
          <w:sz w:val="22"/>
          <w:szCs w:val="22"/>
        </w:rPr>
        <w:t xml:space="preserve">financial performance, </w:t>
      </w:r>
    </w:p>
    <w:p w14:paraId="01E716E0" w14:textId="0936B771" w:rsidR="00617613" w:rsidRPr="001866D3" w:rsidRDefault="00617613" w:rsidP="001866D3">
      <w:pPr>
        <w:pStyle w:val="ListParagraph"/>
        <w:numPr>
          <w:ilvl w:val="2"/>
          <w:numId w:val="25"/>
        </w:numPr>
        <w:rPr>
          <w:rFonts w:cs="Arial"/>
          <w:bCs/>
          <w:spacing w:val="0"/>
          <w:sz w:val="22"/>
          <w:szCs w:val="22"/>
        </w:rPr>
      </w:pPr>
      <w:r w:rsidRPr="001866D3">
        <w:rPr>
          <w:rFonts w:cs="Arial"/>
          <w:bCs/>
          <w:spacing w:val="0"/>
          <w:sz w:val="22"/>
          <w:szCs w:val="22"/>
        </w:rPr>
        <w:t>governmental relations, and</w:t>
      </w:r>
    </w:p>
    <w:p w14:paraId="59EB3796" w14:textId="65C0D68F" w:rsidR="00617613" w:rsidRPr="001866D3" w:rsidRDefault="00617613" w:rsidP="001866D3">
      <w:pPr>
        <w:pStyle w:val="ListParagraph"/>
        <w:numPr>
          <w:ilvl w:val="2"/>
          <w:numId w:val="25"/>
        </w:numPr>
        <w:rPr>
          <w:rFonts w:cs="Arial"/>
          <w:bCs/>
          <w:spacing w:val="0"/>
          <w:sz w:val="22"/>
          <w:szCs w:val="22"/>
        </w:rPr>
      </w:pPr>
      <w:r w:rsidRPr="001866D3">
        <w:rPr>
          <w:rFonts w:cs="Arial"/>
          <w:bCs/>
          <w:spacing w:val="0"/>
          <w:sz w:val="22"/>
          <w:szCs w:val="22"/>
        </w:rPr>
        <w:t>community engagement</w:t>
      </w:r>
      <w:r w:rsidRPr="001866D3">
        <w:rPr>
          <w:rFonts w:cs="Arial"/>
          <w:bCs/>
          <w:spacing w:val="0"/>
          <w:sz w:val="22"/>
          <w:szCs w:val="22"/>
        </w:rPr>
        <w:t>.</w:t>
      </w:r>
    </w:p>
    <w:p w14:paraId="548C235D" w14:textId="271AB0BB" w:rsidR="002B2BB2" w:rsidRPr="001866D3" w:rsidRDefault="00DE09AE" w:rsidP="001866D3">
      <w:pPr>
        <w:widowControl w:val="0"/>
        <w:numPr>
          <w:ilvl w:val="0"/>
          <w:numId w:val="21"/>
        </w:numPr>
        <w:rPr>
          <w:rFonts w:cs="Arial"/>
          <w:bCs/>
          <w:spacing w:val="0"/>
          <w:sz w:val="22"/>
          <w:szCs w:val="22"/>
        </w:rPr>
      </w:pPr>
      <w:r w:rsidRPr="00DE09AE">
        <w:rPr>
          <w:rFonts w:cs="Arial"/>
          <w:bCs/>
          <w:spacing w:val="0"/>
          <w:sz w:val="22"/>
          <w:szCs w:val="22"/>
        </w:rPr>
        <w:t>July 1</w:t>
      </w:r>
      <w:r w:rsidR="00D23027" w:rsidRPr="001866D3">
        <w:rPr>
          <w:rFonts w:cs="Arial"/>
          <w:bCs/>
          <w:spacing w:val="0"/>
          <w:sz w:val="22"/>
          <w:szCs w:val="22"/>
        </w:rPr>
        <w:t>6</w:t>
      </w:r>
      <w:r w:rsidR="00D23027" w:rsidRPr="001866D3">
        <w:rPr>
          <w:rFonts w:cs="Arial"/>
          <w:bCs/>
          <w:spacing w:val="0"/>
          <w:sz w:val="22"/>
          <w:szCs w:val="22"/>
          <w:vertAlign w:val="superscript"/>
        </w:rPr>
        <w:t>th</w:t>
      </w:r>
      <w:r w:rsidR="00D23027" w:rsidRPr="001866D3">
        <w:rPr>
          <w:rFonts w:cs="Arial"/>
          <w:bCs/>
          <w:spacing w:val="0"/>
          <w:sz w:val="22"/>
          <w:szCs w:val="22"/>
        </w:rPr>
        <w:t xml:space="preserve"> or next business day</w:t>
      </w:r>
    </w:p>
    <w:p w14:paraId="365CB70E" w14:textId="4DC54990" w:rsidR="00DE09AE" w:rsidRPr="00DE09AE" w:rsidRDefault="002B2BB2" w:rsidP="001866D3">
      <w:pPr>
        <w:widowControl w:val="0"/>
        <w:numPr>
          <w:ilvl w:val="1"/>
          <w:numId w:val="21"/>
        </w:numPr>
        <w:rPr>
          <w:rFonts w:cs="Arial"/>
          <w:bCs/>
          <w:spacing w:val="0"/>
          <w:sz w:val="22"/>
          <w:szCs w:val="22"/>
        </w:rPr>
      </w:pPr>
      <w:r w:rsidRPr="001866D3">
        <w:rPr>
          <w:rFonts w:cs="Arial"/>
          <w:bCs/>
          <w:spacing w:val="0"/>
          <w:sz w:val="22"/>
          <w:szCs w:val="22"/>
        </w:rPr>
        <w:t>T</w:t>
      </w:r>
      <w:r w:rsidR="00DE09AE" w:rsidRPr="00DE09AE">
        <w:rPr>
          <w:rFonts w:cs="Arial"/>
          <w:bCs/>
          <w:spacing w:val="0"/>
          <w:sz w:val="22"/>
          <w:szCs w:val="22"/>
        </w:rPr>
        <w:t>he Human Resources Manager will furnish the Committee with the CEO Review Information packet, comprising:</w:t>
      </w:r>
    </w:p>
    <w:p w14:paraId="1DE774F8" w14:textId="5690A425" w:rsidR="00DE09AE" w:rsidRPr="00DE09AE" w:rsidRDefault="00617613" w:rsidP="001866D3">
      <w:pPr>
        <w:widowControl w:val="0"/>
        <w:numPr>
          <w:ilvl w:val="2"/>
          <w:numId w:val="26"/>
        </w:numPr>
        <w:rPr>
          <w:rFonts w:cs="Arial"/>
          <w:bCs/>
          <w:spacing w:val="0"/>
          <w:sz w:val="22"/>
          <w:szCs w:val="22"/>
        </w:rPr>
      </w:pPr>
      <w:r w:rsidRPr="001866D3">
        <w:rPr>
          <w:rFonts w:cs="Arial"/>
          <w:bCs/>
          <w:spacing w:val="0"/>
          <w:sz w:val="22"/>
          <w:szCs w:val="22"/>
        </w:rPr>
        <w:t>the CEO self-evaluation and annual report,</w:t>
      </w:r>
    </w:p>
    <w:p w14:paraId="7D8CDA39" w14:textId="418A9376" w:rsidR="006650BB" w:rsidRPr="001866D3" w:rsidRDefault="006650BB" w:rsidP="001866D3">
      <w:pPr>
        <w:widowControl w:val="0"/>
        <w:numPr>
          <w:ilvl w:val="2"/>
          <w:numId w:val="26"/>
        </w:numPr>
        <w:rPr>
          <w:rFonts w:cs="Arial"/>
          <w:bCs/>
          <w:spacing w:val="0"/>
          <w:sz w:val="22"/>
          <w:szCs w:val="22"/>
        </w:rPr>
      </w:pPr>
      <w:r w:rsidRPr="001866D3">
        <w:rPr>
          <w:rFonts w:cs="Arial"/>
          <w:bCs/>
          <w:spacing w:val="0"/>
          <w:sz w:val="22"/>
          <w:szCs w:val="22"/>
        </w:rPr>
        <w:t>the</w:t>
      </w:r>
      <w:r w:rsidRPr="00DE09AE">
        <w:rPr>
          <w:rFonts w:cs="Arial"/>
          <w:bCs/>
          <w:spacing w:val="0"/>
          <w:sz w:val="22"/>
          <w:szCs w:val="22"/>
        </w:rPr>
        <w:t xml:space="preserve"> review of the CEO from </w:t>
      </w:r>
      <w:r w:rsidRPr="001866D3">
        <w:rPr>
          <w:rFonts w:cs="Arial"/>
          <w:bCs/>
          <w:spacing w:val="0"/>
          <w:sz w:val="22"/>
          <w:szCs w:val="22"/>
        </w:rPr>
        <w:t xml:space="preserve">their </w:t>
      </w:r>
      <w:r w:rsidRPr="00DE09AE">
        <w:rPr>
          <w:rFonts w:cs="Arial"/>
          <w:bCs/>
          <w:spacing w:val="0"/>
          <w:sz w:val="22"/>
          <w:szCs w:val="22"/>
        </w:rPr>
        <w:t xml:space="preserve">direct reports </w:t>
      </w:r>
    </w:p>
    <w:p w14:paraId="537F229D" w14:textId="554CC776" w:rsidR="00DE09AE" w:rsidRPr="00DE09AE" w:rsidRDefault="00617613" w:rsidP="001866D3">
      <w:pPr>
        <w:widowControl w:val="0"/>
        <w:numPr>
          <w:ilvl w:val="2"/>
          <w:numId w:val="26"/>
        </w:numPr>
        <w:rPr>
          <w:rFonts w:cs="Arial"/>
          <w:bCs/>
          <w:spacing w:val="0"/>
          <w:sz w:val="22"/>
          <w:szCs w:val="22"/>
        </w:rPr>
      </w:pPr>
      <w:r w:rsidRPr="001866D3">
        <w:rPr>
          <w:rFonts w:cs="Arial"/>
          <w:bCs/>
          <w:spacing w:val="0"/>
          <w:sz w:val="22"/>
          <w:szCs w:val="22"/>
        </w:rPr>
        <w:t>a copy of this evaluation policy,</w:t>
      </w:r>
    </w:p>
    <w:p w14:paraId="4F5FB6AD" w14:textId="4A183D6E" w:rsidR="00DE09AE" w:rsidRPr="00DE09AE" w:rsidRDefault="00617613" w:rsidP="001866D3">
      <w:pPr>
        <w:widowControl w:val="0"/>
        <w:numPr>
          <w:ilvl w:val="2"/>
          <w:numId w:val="26"/>
        </w:numPr>
        <w:rPr>
          <w:rFonts w:cs="Arial"/>
          <w:bCs/>
          <w:spacing w:val="0"/>
          <w:sz w:val="22"/>
          <w:szCs w:val="22"/>
        </w:rPr>
      </w:pPr>
      <w:r w:rsidRPr="001866D3">
        <w:rPr>
          <w:rFonts w:cs="Arial"/>
          <w:bCs/>
          <w:spacing w:val="0"/>
          <w:sz w:val="22"/>
          <w:szCs w:val="22"/>
        </w:rPr>
        <w:t>the current CEO job description,</w:t>
      </w:r>
    </w:p>
    <w:p w14:paraId="25EFFC4A" w14:textId="63CA586B" w:rsidR="00DE09AE" w:rsidRPr="00DE09AE" w:rsidRDefault="00617613" w:rsidP="001866D3">
      <w:pPr>
        <w:widowControl w:val="0"/>
        <w:numPr>
          <w:ilvl w:val="2"/>
          <w:numId w:val="26"/>
        </w:numPr>
        <w:rPr>
          <w:rFonts w:cs="Arial"/>
          <w:bCs/>
          <w:spacing w:val="0"/>
          <w:sz w:val="22"/>
          <w:szCs w:val="22"/>
        </w:rPr>
      </w:pPr>
      <w:r w:rsidRPr="001866D3">
        <w:rPr>
          <w:rFonts w:cs="Arial"/>
          <w:bCs/>
          <w:spacing w:val="0"/>
          <w:sz w:val="22"/>
          <w:szCs w:val="22"/>
        </w:rPr>
        <w:t>instructions and timeline for the board CEO evaluation survey,</w:t>
      </w:r>
    </w:p>
    <w:p w14:paraId="02AE7CE0" w14:textId="663A2AC7" w:rsidR="00DE09AE" w:rsidRPr="00DE09AE" w:rsidRDefault="00617613" w:rsidP="001866D3">
      <w:pPr>
        <w:widowControl w:val="0"/>
        <w:numPr>
          <w:ilvl w:val="2"/>
          <w:numId w:val="26"/>
        </w:numPr>
        <w:rPr>
          <w:rFonts w:cs="Arial"/>
          <w:bCs/>
          <w:spacing w:val="0"/>
          <w:sz w:val="22"/>
          <w:szCs w:val="22"/>
        </w:rPr>
      </w:pPr>
      <w:r w:rsidRPr="001866D3">
        <w:rPr>
          <w:rFonts w:cs="Arial"/>
          <w:bCs/>
          <w:spacing w:val="0"/>
          <w:sz w:val="22"/>
          <w:szCs w:val="22"/>
        </w:rPr>
        <w:t>the CEO's contract with amendments, and</w:t>
      </w:r>
    </w:p>
    <w:p w14:paraId="7AF9569E" w14:textId="4CF8257B" w:rsidR="00DE09AE" w:rsidRPr="00DE09AE" w:rsidRDefault="00617613" w:rsidP="001866D3">
      <w:pPr>
        <w:widowControl w:val="0"/>
        <w:numPr>
          <w:ilvl w:val="2"/>
          <w:numId w:val="26"/>
        </w:numPr>
        <w:rPr>
          <w:rFonts w:cs="Arial"/>
          <w:bCs/>
          <w:spacing w:val="0"/>
          <w:sz w:val="22"/>
          <w:szCs w:val="22"/>
        </w:rPr>
      </w:pPr>
      <w:r w:rsidRPr="001866D3">
        <w:rPr>
          <w:rFonts w:cs="Arial"/>
          <w:bCs/>
          <w:spacing w:val="0"/>
          <w:sz w:val="22"/>
          <w:szCs w:val="22"/>
        </w:rPr>
        <w:t xml:space="preserve">the most recent </w:t>
      </w:r>
      <w:r w:rsidR="00DE09AE" w:rsidRPr="00DE09AE">
        <w:rPr>
          <w:rFonts w:cs="Arial"/>
          <w:bCs/>
          <w:spacing w:val="0"/>
          <w:sz w:val="22"/>
          <w:szCs w:val="22"/>
        </w:rPr>
        <w:t>CEO salary survey.</w:t>
      </w:r>
    </w:p>
    <w:p w14:paraId="4A7CE2E9" w14:textId="5ACA452C" w:rsidR="00DE09AE" w:rsidRPr="00DE09AE" w:rsidRDefault="00DE09AE" w:rsidP="001866D3">
      <w:pPr>
        <w:widowControl w:val="0"/>
        <w:numPr>
          <w:ilvl w:val="0"/>
          <w:numId w:val="21"/>
        </w:numPr>
        <w:rPr>
          <w:rFonts w:cs="Arial"/>
          <w:bCs/>
          <w:spacing w:val="0"/>
          <w:sz w:val="22"/>
          <w:szCs w:val="22"/>
        </w:rPr>
      </w:pPr>
      <w:r w:rsidRPr="00DE09AE">
        <w:rPr>
          <w:rFonts w:cs="Arial"/>
          <w:bCs/>
          <w:spacing w:val="0"/>
          <w:sz w:val="22"/>
          <w:szCs w:val="22"/>
        </w:rPr>
        <w:t>July Board meeting</w:t>
      </w:r>
    </w:p>
    <w:p w14:paraId="3419EA9F" w14:textId="77777777" w:rsidR="00DE09AE" w:rsidRPr="00DE09AE" w:rsidRDefault="00DE09AE" w:rsidP="001866D3">
      <w:pPr>
        <w:widowControl w:val="0"/>
        <w:numPr>
          <w:ilvl w:val="1"/>
          <w:numId w:val="21"/>
        </w:numPr>
        <w:rPr>
          <w:rFonts w:cs="Arial"/>
          <w:bCs/>
          <w:spacing w:val="0"/>
          <w:sz w:val="22"/>
          <w:szCs w:val="22"/>
        </w:rPr>
      </w:pPr>
      <w:r w:rsidRPr="00DE09AE">
        <w:rPr>
          <w:rFonts w:cs="Arial"/>
          <w:bCs/>
          <w:spacing w:val="0"/>
          <w:sz w:val="22"/>
          <w:szCs w:val="22"/>
        </w:rPr>
        <w:t>The CEO will present their fiscal year-end report to the Board of Directors and distribute copies.</w:t>
      </w:r>
    </w:p>
    <w:p w14:paraId="614AB7C4" w14:textId="77777777" w:rsidR="00DE09AE" w:rsidRPr="00DE09AE" w:rsidRDefault="00DE09AE" w:rsidP="001866D3">
      <w:pPr>
        <w:widowControl w:val="0"/>
        <w:numPr>
          <w:ilvl w:val="1"/>
          <w:numId w:val="21"/>
        </w:numPr>
        <w:rPr>
          <w:rFonts w:cs="Arial"/>
          <w:bCs/>
          <w:spacing w:val="0"/>
          <w:sz w:val="22"/>
          <w:szCs w:val="22"/>
        </w:rPr>
      </w:pPr>
      <w:r w:rsidRPr="00DE09AE">
        <w:rPr>
          <w:rFonts w:cs="Arial"/>
          <w:bCs/>
          <w:spacing w:val="0"/>
          <w:sz w:val="22"/>
          <w:szCs w:val="22"/>
        </w:rPr>
        <w:t>The HR manager will guide the Board on completing the CEO evaluation survey between this meeting and August 10th.</w:t>
      </w:r>
    </w:p>
    <w:p w14:paraId="0A78CA86" w14:textId="1FCB7167" w:rsidR="00DE09AE" w:rsidRPr="00DE09AE" w:rsidRDefault="00DE09AE" w:rsidP="001866D3">
      <w:pPr>
        <w:widowControl w:val="0"/>
        <w:numPr>
          <w:ilvl w:val="0"/>
          <w:numId w:val="21"/>
        </w:numPr>
        <w:rPr>
          <w:rFonts w:cs="Arial"/>
          <w:bCs/>
          <w:spacing w:val="0"/>
          <w:sz w:val="22"/>
          <w:szCs w:val="22"/>
        </w:rPr>
      </w:pPr>
      <w:r w:rsidRPr="00DE09AE">
        <w:rPr>
          <w:rFonts w:cs="Arial"/>
          <w:bCs/>
          <w:spacing w:val="0"/>
          <w:sz w:val="22"/>
          <w:szCs w:val="22"/>
        </w:rPr>
        <w:t>August</w:t>
      </w:r>
      <w:r w:rsidR="00D23027" w:rsidRPr="001866D3">
        <w:rPr>
          <w:rFonts w:cs="Arial"/>
          <w:bCs/>
          <w:spacing w:val="0"/>
          <w:sz w:val="22"/>
          <w:szCs w:val="22"/>
        </w:rPr>
        <w:t xml:space="preserve"> 10</w:t>
      </w:r>
      <w:r w:rsidR="00D23027" w:rsidRPr="001866D3">
        <w:rPr>
          <w:rFonts w:cs="Arial"/>
          <w:bCs/>
          <w:spacing w:val="0"/>
          <w:sz w:val="22"/>
          <w:szCs w:val="22"/>
          <w:vertAlign w:val="superscript"/>
        </w:rPr>
        <w:t>th</w:t>
      </w:r>
      <w:r w:rsidR="00D23027" w:rsidRPr="001866D3">
        <w:rPr>
          <w:rFonts w:cs="Arial"/>
          <w:bCs/>
          <w:spacing w:val="0"/>
          <w:sz w:val="22"/>
          <w:szCs w:val="22"/>
        </w:rPr>
        <w:t xml:space="preserve"> </w:t>
      </w:r>
    </w:p>
    <w:p w14:paraId="56FE34DE" w14:textId="77777777" w:rsidR="00DE09AE" w:rsidRPr="00DE09AE" w:rsidRDefault="00DE09AE" w:rsidP="001866D3">
      <w:pPr>
        <w:widowControl w:val="0"/>
        <w:numPr>
          <w:ilvl w:val="1"/>
          <w:numId w:val="21"/>
        </w:numPr>
        <w:rPr>
          <w:rFonts w:cs="Arial"/>
          <w:bCs/>
          <w:spacing w:val="0"/>
          <w:sz w:val="22"/>
          <w:szCs w:val="22"/>
        </w:rPr>
      </w:pPr>
      <w:r w:rsidRPr="00DE09AE">
        <w:rPr>
          <w:rFonts w:cs="Arial"/>
          <w:bCs/>
          <w:spacing w:val="0"/>
          <w:sz w:val="22"/>
          <w:szCs w:val="22"/>
        </w:rPr>
        <w:t>Board members will complete the CEO evaluation survey by August 10th.</w:t>
      </w:r>
    </w:p>
    <w:p w14:paraId="713F1FB5" w14:textId="58067BA6" w:rsidR="00DE09AE" w:rsidRPr="00DE09AE" w:rsidRDefault="00DE09AE" w:rsidP="001866D3">
      <w:pPr>
        <w:widowControl w:val="0"/>
        <w:numPr>
          <w:ilvl w:val="1"/>
          <w:numId w:val="21"/>
        </w:numPr>
        <w:rPr>
          <w:rFonts w:cs="Arial"/>
          <w:bCs/>
          <w:spacing w:val="0"/>
          <w:sz w:val="22"/>
          <w:szCs w:val="22"/>
        </w:rPr>
      </w:pPr>
      <w:r w:rsidRPr="00DE09AE">
        <w:rPr>
          <w:rFonts w:cs="Arial"/>
          <w:bCs/>
          <w:spacing w:val="0"/>
          <w:sz w:val="22"/>
          <w:szCs w:val="22"/>
        </w:rPr>
        <w:t xml:space="preserve">If additional information is needed, board members should contact the </w:t>
      </w:r>
      <w:r w:rsidR="00D23027" w:rsidRPr="001866D3">
        <w:rPr>
          <w:rFonts w:cs="Arial"/>
          <w:bCs/>
          <w:spacing w:val="0"/>
          <w:sz w:val="22"/>
          <w:szCs w:val="22"/>
        </w:rPr>
        <w:t xml:space="preserve">Committee </w:t>
      </w:r>
      <w:r w:rsidRPr="00DE09AE">
        <w:rPr>
          <w:rFonts w:cs="Arial"/>
          <w:bCs/>
          <w:spacing w:val="0"/>
          <w:sz w:val="22"/>
          <w:szCs w:val="22"/>
        </w:rPr>
        <w:t>Chair, who will forward requests to Human Resources for distribution to all board members.</w:t>
      </w:r>
    </w:p>
    <w:p w14:paraId="1DB054A6" w14:textId="0478063F" w:rsidR="00DE09AE" w:rsidRPr="00DE09AE" w:rsidRDefault="00DE09AE" w:rsidP="001866D3">
      <w:pPr>
        <w:widowControl w:val="0"/>
        <w:numPr>
          <w:ilvl w:val="1"/>
          <w:numId w:val="21"/>
        </w:numPr>
        <w:rPr>
          <w:rFonts w:cs="Arial"/>
          <w:bCs/>
          <w:spacing w:val="0"/>
          <w:sz w:val="22"/>
          <w:szCs w:val="22"/>
        </w:rPr>
      </w:pPr>
      <w:r w:rsidRPr="00DE09AE">
        <w:rPr>
          <w:rFonts w:cs="Arial"/>
          <w:bCs/>
          <w:spacing w:val="0"/>
          <w:sz w:val="22"/>
          <w:szCs w:val="22"/>
        </w:rPr>
        <w:t xml:space="preserve">Board members should </w:t>
      </w:r>
      <w:r w:rsidR="00D23027" w:rsidRPr="001866D3">
        <w:rPr>
          <w:rFonts w:cs="Arial"/>
          <w:bCs/>
          <w:spacing w:val="0"/>
          <w:sz w:val="22"/>
          <w:szCs w:val="22"/>
        </w:rPr>
        <w:t>avoid</w:t>
      </w:r>
      <w:r w:rsidRPr="00DE09AE">
        <w:rPr>
          <w:rFonts w:cs="Arial"/>
          <w:bCs/>
          <w:spacing w:val="0"/>
          <w:sz w:val="22"/>
          <w:szCs w:val="22"/>
        </w:rPr>
        <w:t xml:space="preserve"> contacting anyone other than the Committee Chair for supplementary information.</w:t>
      </w:r>
    </w:p>
    <w:p w14:paraId="7E811B28" w14:textId="709A3B41" w:rsidR="004857E7" w:rsidRPr="001866D3" w:rsidRDefault="00DE09AE" w:rsidP="001866D3">
      <w:pPr>
        <w:widowControl w:val="0"/>
        <w:numPr>
          <w:ilvl w:val="1"/>
          <w:numId w:val="21"/>
        </w:numPr>
        <w:rPr>
          <w:rFonts w:cs="Arial"/>
          <w:bCs/>
          <w:spacing w:val="0"/>
          <w:sz w:val="22"/>
          <w:szCs w:val="22"/>
        </w:rPr>
      </w:pPr>
      <w:r w:rsidRPr="00DE09AE">
        <w:rPr>
          <w:rFonts w:cs="Arial"/>
          <w:bCs/>
          <w:spacing w:val="0"/>
          <w:sz w:val="22"/>
          <w:szCs w:val="22"/>
        </w:rPr>
        <w:t>The Committee will compile all evaluation</w:t>
      </w:r>
      <w:r w:rsidR="00D23027" w:rsidRPr="001866D3">
        <w:rPr>
          <w:rFonts w:cs="Arial"/>
          <w:bCs/>
          <w:spacing w:val="0"/>
          <w:sz w:val="22"/>
          <w:szCs w:val="22"/>
        </w:rPr>
        <w:t xml:space="preserve"> materials</w:t>
      </w:r>
      <w:r w:rsidRPr="00DE09AE">
        <w:rPr>
          <w:rFonts w:cs="Arial"/>
          <w:bCs/>
          <w:spacing w:val="0"/>
          <w:sz w:val="22"/>
          <w:szCs w:val="22"/>
        </w:rPr>
        <w:t xml:space="preserve"> for the Board's consideration at the August Board meeting.</w:t>
      </w:r>
    </w:p>
    <w:p w14:paraId="7B6297C1" w14:textId="41929DC1" w:rsidR="0062236A" w:rsidRPr="001866D3" w:rsidRDefault="0062236A" w:rsidP="001866D3">
      <w:pPr>
        <w:pStyle w:val="Heading1"/>
        <w:keepNext w:val="0"/>
        <w:keepLines w:val="0"/>
        <w:widowControl w:val="0"/>
        <w:shd w:val="clear" w:color="auto" w:fill="auto"/>
        <w:spacing w:before="120" w:after="0" w:line="240" w:lineRule="auto"/>
        <w:rPr>
          <w:rFonts w:ascii="Arial" w:hAnsi="Arial" w:cs="Arial"/>
          <w:color w:val="auto"/>
          <w:spacing w:val="0"/>
          <w:kern w:val="0"/>
          <w:sz w:val="22"/>
          <w:szCs w:val="22"/>
          <w:u w:val="single"/>
        </w:rPr>
      </w:pPr>
      <w:r w:rsidRPr="001866D3">
        <w:rPr>
          <w:rFonts w:ascii="Arial" w:hAnsi="Arial" w:cs="Arial"/>
          <w:color w:val="auto"/>
          <w:spacing w:val="0"/>
          <w:kern w:val="0"/>
          <w:sz w:val="22"/>
          <w:szCs w:val="22"/>
          <w:u w:val="single"/>
        </w:rPr>
        <w:t xml:space="preserve">The Evaluation </w:t>
      </w:r>
      <w:r w:rsidR="002B2BB2" w:rsidRPr="001866D3">
        <w:rPr>
          <w:rFonts w:ascii="Arial" w:hAnsi="Arial" w:cs="Arial"/>
          <w:color w:val="auto"/>
          <w:spacing w:val="0"/>
          <w:kern w:val="0"/>
          <w:sz w:val="22"/>
          <w:szCs w:val="22"/>
          <w:u w:val="single"/>
        </w:rPr>
        <w:t xml:space="preserve">– August </w:t>
      </w:r>
      <w:r w:rsidR="002B2BB2" w:rsidRPr="001866D3">
        <w:rPr>
          <w:rFonts w:ascii="Arial" w:hAnsi="Arial" w:cs="Arial"/>
          <w:color w:val="auto"/>
          <w:spacing w:val="0"/>
          <w:kern w:val="0"/>
          <w:sz w:val="22"/>
          <w:szCs w:val="22"/>
          <w:u w:val="single"/>
        </w:rPr>
        <w:t>Board Meeting</w:t>
      </w:r>
    </w:p>
    <w:p w14:paraId="650BDFD5" w14:textId="77777777" w:rsidR="00DE09AE" w:rsidRPr="00DE09AE" w:rsidRDefault="00DE09AE" w:rsidP="001866D3">
      <w:pPr>
        <w:widowControl w:val="0"/>
        <w:numPr>
          <w:ilvl w:val="0"/>
          <w:numId w:val="22"/>
        </w:numPr>
        <w:rPr>
          <w:rFonts w:cs="Arial"/>
          <w:bCs/>
          <w:spacing w:val="0"/>
          <w:sz w:val="22"/>
          <w:szCs w:val="22"/>
        </w:rPr>
      </w:pPr>
      <w:r w:rsidRPr="00DE09AE">
        <w:rPr>
          <w:rFonts w:cs="Arial"/>
          <w:bCs/>
          <w:spacing w:val="0"/>
          <w:sz w:val="22"/>
          <w:szCs w:val="22"/>
        </w:rPr>
        <w:t>The CEO's annual performance review will take place each year during the August meeting of the Board of Directors.</w:t>
      </w:r>
    </w:p>
    <w:p w14:paraId="1396CD2B" w14:textId="75274375" w:rsidR="00DE09AE" w:rsidRPr="00DE09AE" w:rsidRDefault="00DE09AE" w:rsidP="001866D3">
      <w:pPr>
        <w:widowControl w:val="0"/>
        <w:numPr>
          <w:ilvl w:val="0"/>
          <w:numId w:val="31"/>
        </w:numPr>
        <w:tabs>
          <w:tab w:val="clear" w:pos="1080"/>
        </w:tabs>
        <w:ind w:left="1440"/>
        <w:rPr>
          <w:rFonts w:cs="Arial"/>
          <w:bCs/>
          <w:spacing w:val="0"/>
          <w:sz w:val="22"/>
          <w:szCs w:val="22"/>
        </w:rPr>
      </w:pPr>
      <w:r w:rsidRPr="00DE09AE">
        <w:rPr>
          <w:rFonts w:cs="Arial"/>
          <w:bCs/>
          <w:spacing w:val="0"/>
          <w:sz w:val="22"/>
          <w:szCs w:val="22"/>
        </w:rPr>
        <w:t>The Board will convene in Closed Session</w:t>
      </w:r>
      <w:r w:rsidR="002B2BB2" w:rsidRPr="001866D3">
        <w:rPr>
          <w:rFonts w:cs="Arial"/>
          <w:bCs/>
          <w:spacing w:val="0"/>
          <w:sz w:val="22"/>
          <w:szCs w:val="22"/>
        </w:rPr>
        <w:t xml:space="preserve"> with Legal Counsel</w:t>
      </w:r>
      <w:r w:rsidRPr="00DE09AE">
        <w:rPr>
          <w:rFonts w:cs="Arial"/>
          <w:bCs/>
          <w:spacing w:val="0"/>
          <w:sz w:val="22"/>
          <w:szCs w:val="22"/>
        </w:rPr>
        <w:t>, following the guidelines of the Brown Act, which permits personnel evaluations to be conducted in closed sessions.</w:t>
      </w:r>
    </w:p>
    <w:p w14:paraId="68FCF789" w14:textId="34EB4135" w:rsidR="002B2BB2" w:rsidRPr="00DE09AE" w:rsidRDefault="002B2BB2" w:rsidP="001866D3">
      <w:pPr>
        <w:widowControl w:val="0"/>
        <w:numPr>
          <w:ilvl w:val="0"/>
          <w:numId w:val="31"/>
        </w:numPr>
        <w:tabs>
          <w:tab w:val="clear" w:pos="1080"/>
        </w:tabs>
        <w:ind w:left="1440"/>
        <w:rPr>
          <w:rFonts w:cs="Arial"/>
          <w:bCs/>
          <w:spacing w:val="0"/>
          <w:sz w:val="22"/>
          <w:szCs w:val="22"/>
        </w:rPr>
      </w:pPr>
      <w:r w:rsidRPr="001866D3">
        <w:rPr>
          <w:rFonts w:cs="Arial"/>
          <w:bCs/>
          <w:spacing w:val="0"/>
          <w:sz w:val="22"/>
          <w:szCs w:val="22"/>
        </w:rPr>
        <w:t>T</w:t>
      </w:r>
      <w:r w:rsidRPr="00DE09AE">
        <w:rPr>
          <w:rFonts w:cs="Arial"/>
          <w:bCs/>
          <w:spacing w:val="0"/>
          <w:sz w:val="22"/>
          <w:szCs w:val="22"/>
        </w:rPr>
        <w:t>he evaluation survey results will be shared with the CEO</w:t>
      </w:r>
      <w:r w:rsidRPr="001866D3">
        <w:rPr>
          <w:rFonts w:cs="Arial"/>
          <w:bCs/>
          <w:spacing w:val="0"/>
          <w:sz w:val="22"/>
          <w:szCs w:val="22"/>
        </w:rPr>
        <w:t xml:space="preserve"> in a sealed </w:t>
      </w:r>
      <w:r w:rsidR="00962487" w:rsidRPr="001866D3">
        <w:rPr>
          <w:rFonts w:cs="Arial"/>
          <w:bCs/>
          <w:spacing w:val="0"/>
          <w:sz w:val="22"/>
          <w:szCs w:val="22"/>
        </w:rPr>
        <w:t>envelope</w:t>
      </w:r>
      <w:r w:rsidRPr="001866D3">
        <w:rPr>
          <w:rFonts w:cs="Arial"/>
          <w:bCs/>
          <w:spacing w:val="0"/>
          <w:sz w:val="22"/>
          <w:szCs w:val="22"/>
        </w:rPr>
        <w:t xml:space="preserve"> as the Board </w:t>
      </w:r>
      <w:r w:rsidR="001866D3" w:rsidRPr="001866D3">
        <w:rPr>
          <w:rFonts w:cs="Arial"/>
          <w:bCs/>
          <w:spacing w:val="0"/>
          <w:sz w:val="22"/>
          <w:szCs w:val="22"/>
        </w:rPr>
        <w:t>enters</w:t>
      </w:r>
      <w:r w:rsidRPr="001866D3">
        <w:rPr>
          <w:rFonts w:cs="Arial"/>
          <w:bCs/>
          <w:spacing w:val="0"/>
          <w:sz w:val="22"/>
          <w:szCs w:val="22"/>
        </w:rPr>
        <w:t xml:space="preserve"> Closed Session</w:t>
      </w:r>
      <w:r w:rsidRPr="00DE09AE">
        <w:rPr>
          <w:rFonts w:cs="Arial"/>
          <w:bCs/>
          <w:spacing w:val="0"/>
          <w:sz w:val="22"/>
          <w:szCs w:val="22"/>
        </w:rPr>
        <w:t>.</w:t>
      </w:r>
    </w:p>
    <w:p w14:paraId="1B49957C" w14:textId="3245E799" w:rsidR="00DE09AE" w:rsidRPr="00DE09AE" w:rsidRDefault="001866D3" w:rsidP="001866D3">
      <w:pPr>
        <w:widowControl w:val="0"/>
        <w:numPr>
          <w:ilvl w:val="0"/>
          <w:numId w:val="31"/>
        </w:numPr>
        <w:tabs>
          <w:tab w:val="clear" w:pos="1080"/>
        </w:tabs>
        <w:ind w:left="1440"/>
        <w:rPr>
          <w:rFonts w:cs="Arial"/>
          <w:bCs/>
          <w:spacing w:val="0"/>
          <w:sz w:val="22"/>
          <w:szCs w:val="22"/>
        </w:rPr>
      </w:pPr>
      <w:r w:rsidRPr="001866D3">
        <w:rPr>
          <w:rFonts w:cs="Arial"/>
          <w:bCs/>
          <w:spacing w:val="0"/>
          <w:sz w:val="22"/>
          <w:szCs w:val="22"/>
        </w:rPr>
        <w:t>The committee will present the board with the evaluation survey results during the Closed Session without the CEO</w:t>
      </w:r>
      <w:r w:rsidR="00DE09AE" w:rsidRPr="00DE09AE">
        <w:rPr>
          <w:rFonts w:cs="Arial"/>
          <w:bCs/>
          <w:spacing w:val="0"/>
          <w:sz w:val="22"/>
          <w:szCs w:val="22"/>
        </w:rPr>
        <w:t>.</w:t>
      </w:r>
    </w:p>
    <w:p w14:paraId="1F4E8A61" w14:textId="7D4794BB" w:rsidR="00DE09AE" w:rsidRPr="001866D3" w:rsidRDefault="002B2BB2" w:rsidP="001866D3">
      <w:pPr>
        <w:widowControl w:val="0"/>
        <w:numPr>
          <w:ilvl w:val="0"/>
          <w:numId w:val="22"/>
        </w:numPr>
        <w:rPr>
          <w:rFonts w:cs="Arial"/>
          <w:bCs/>
          <w:spacing w:val="0"/>
          <w:sz w:val="22"/>
          <w:szCs w:val="22"/>
        </w:rPr>
      </w:pPr>
      <w:r w:rsidRPr="001866D3">
        <w:rPr>
          <w:rFonts w:cs="Arial"/>
          <w:bCs/>
          <w:spacing w:val="0"/>
          <w:sz w:val="22"/>
          <w:szCs w:val="22"/>
        </w:rPr>
        <w:t xml:space="preserve">When </w:t>
      </w:r>
      <w:r w:rsidR="001866D3" w:rsidRPr="001866D3">
        <w:rPr>
          <w:rFonts w:cs="Arial"/>
          <w:bCs/>
          <w:spacing w:val="0"/>
          <w:sz w:val="22"/>
          <w:szCs w:val="22"/>
        </w:rPr>
        <w:t xml:space="preserve">the </w:t>
      </w:r>
      <w:r w:rsidRPr="001866D3">
        <w:rPr>
          <w:rFonts w:cs="Arial"/>
          <w:bCs/>
          <w:spacing w:val="0"/>
          <w:sz w:val="22"/>
          <w:szCs w:val="22"/>
        </w:rPr>
        <w:t>Board</w:t>
      </w:r>
      <w:r w:rsidR="001866D3" w:rsidRPr="001866D3">
        <w:rPr>
          <w:rFonts w:cs="Arial"/>
          <w:bCs/>
          <w:spacing w:val="0"/>
          <w:sz w:val="22"/>
          <w:szCs w:val="22"/>
        </w:rPr>
        <w:t>’s</w:t>
      </w:r>
      <w:r w:rsidRPr="001866D3">
        <w:rPr>
          <w:rFonts w:cs="Arial"/>
          <w:bCs/>
          <w:spacing w:val="0"/>
          <w:sz w:val="22"/>
          <w:szCs w:val="22"/>
        </w:rPr>
        <w:t xml:space="preserve"> </w:t>
      </w:r>
      <w:r w:rsidR="001866D3" w:rsidRPr="001866D3">
        <w:rPr>
          <w:rFonts w:cs="Arial"/>
          <w:bCs/>
          <w:spacing w:val="0"/>
          <w:sz w:val="22"/>
          <w:szCs w:val="22"/>
        </w:rPr>
        <w:t xml:space="preserve">evaluation </w:t>
      </w:r>
      <w:r w:rsidRPr="001866D3">
        <w:rPr>
          <w:rFonts w:cs="Arial"/>
          <w:bCs/>
          <w:spacing w:val="0"/>
          <w:sz w:val="22"/>
          <w:szCs w:val="22"/>
        </w:rPr>
        <w:t>discussion is concluded, t</w:t>
      </w:r>
      <w:r w:rsidR="00DE09AE" w:rsidRPr="00DE09AE">
        <w:rPr>
          <w:rFonts w:cs="Arial"/>
          <w:bCs/>
          <w:spacing w:val="0"/>
          <w:sz w:val="22"/>
          <w:szCs w:val="22"/>
        </w:rPr>
        <w:t xml:space="preserve">he CEO will be invited </w:t>
      </w:r>
      <w:r w:rsidR="00DE09AE" w:rsidRPr="001866D3">
        <w:rPr>
          <w:rFonts w:cs="Arial"/>
          <w:bCs/>
          <w:spacing w:val="0"/>
          <w:sz w:val="22"/>
          <w:szCs w:val="22"/>
        </w:rPr>
        <w:t>to discuss the survey results further</w:t>
      </w:r>
      <w:r w:rsidR="00DE09AE" w:rsidRPr="00DE09AE">
        <w:rPr>
          <w:rFonts w:cs="Arial"/>
          <w:bCs/>
          <w:spacing w:val="0"/>
          <w:sz w:val="22"/>
          <w:szCs w:val="22"/>
        </w:rPr>
        <w:t xml:space="preserve"> and review findings with the Board, during which: </w:t>
      </w:r>
    </w:p>
    <w:p w14:paraId="1EC46793" w14:textId="77777777" w:rsidR="00DE09AE" w:rsidRPr="001866D3" w:rsidRDefault="00DE09AE" w:rsidP="001866D3">
      <w:pPr>
        <w:widowControl w:val="0"/>
        <w:numPr>
          <w:ilvl w:val="1"/>
          <w:numId w:val="22"/>
        </w:numPr>
        <w:rPr>
          <w:rFonts w:cs="Arial"/>
          <w:bCs/>
          <w:spacing w:val="0"/>
          <w:sz w:val="22"/>
          <w:szCs w:val="22"/>
        </w:rPr>
      </w:pPr>
      <w:r w:rsidRPr="00DE09AE">
        <w:rPr>
          <w:rFonts w:cs="Arial"/>
          <w:bCs/>
          <w:spacing w:val="0"/>
          <w:sz w:val="22"/>
          <w:szCs w:val="22"/>
        </w:rPr>
        <w:t xml:space="preserve">The Board President will lead a discussion concerning the CEO's performance. </w:t>
      </w:r>
    </w:p>
    <w:p w14:paraId="045F9215" w14:textId="79A08969" w:rsidR="00DE09AE" w:rsidRPr="001866D3" w:rsidRDefault="00DE09AE" w:rsidP="001866D3">
      <w:pPr>
        <w:widowControl w:val="0"/>
        <w:numPr>
          <w:ilvl w:val="1"/>
          <w:numId w:val="22"/>
        </w:numPr>
        <w:rPr>
          <w:rFonts w:cs="Arial"/>
          <w:bCs/>
          <w:spacing w:val="0"/>
          <w:sz w:val="22"/>
          <w:szCs w:val="22"/>
        </w:rPr>
      </w:pPr>
      <w:r w:rsidRPr="00DE09AE">
        <w:rPr>
          <w:rFonts w:cs="Arial"/>
          <w:bCs/>
          <w:spacing w:val="0"/>
          <w:sz w:val="22"/>
          <w:szCs w:val="22"/>
        </w:rPr>
        <w:t>The Board will assess the CEO's performance as Excellent, Satisfactory, or Unsatisfactory.</w:t>
      </w:r>
    </w:p>
    <w:p w14:paraId="6173D2EB" w14:textId="4D2A4FC3" w:rsidR="00DE09AE" w:rsidRPr="001866D3" w:rsidRDefault="002B2BB2" w:rsidP="001866D3">
      <w:pPr>
        <w:widowControl w:val="0"/>
        <w:numPr>
          <w:ilvl w:val="0"/>
          <w:numId w:val="22"/>
        </w:numPr>
        <w:rPr>
          <w:rFonts w:cs="Arial"/>
          <w:bCs/>
          <w:spacing w:val="0"/>
          <w:sz w:val="22"/>
          <w:szCs w:val="22"/>
        </w:rPr>
      </w:pPr>
      <w:r w:rsidRPr="001866D3">
        <w:rPr>
          <w:rFonts w:cs="Arial"/>
          <w:bCs/>
          <w:spacing w:val="0"/>
          <w:sz w:val="22"/>
          <w:szCs w:val="22"/>
        </w:rPr>
        <w:t>After the performance assessment</w:t>
      </w:r>
      <w:r w:rsidR="00DE09AE" w:rsidRPr="00DE09AE">
        <w:rPr>
          <w:rFonts w:cs="Arial"/>
          <w:bCs/>
          <w:spacing w:val="0"/>
          <w:sz w:val="22"/>
          <w:szCs w:val="22"/>
        </w:rPr>
        <w:t xml:space="preserve">, the Board and CEO will continue discussions in </w:t>
      </w:r>
      <w:r w:rsidRPr="001866D3">
        <w:rPr>
          <w:rFonts w:cs="Arial"/>
          <w:bCs/>
          <w:spacing w:val="0"/>
          <w:sz w:val="22"/>
          <w:szCs w:val="22"/>
        </w:rPr>
        <w:t>C</w:t>
      </w:r>
      <w:r w:rsidR="00DE09AE" w:rsidRPr="00DE09AE">
        <w:rPr>
          <w:rFonts w:cs="Arial"/>
          <w:bCs/>
          <w:spacing w:val="0"/>
          <w:sz w:val="22"/>
          <w:szCs w:val="22"/>
        </w:rPr>
        <w:t xml:space="preserve">losed </w:t>
      </w:r>
      <w:r w:rsidRPr="001866D3">
        <w:rPr>
          <w:rFonts w:cs="Arial"/>
          <w:bCs/>
          <w:spacing w:val="0"/>
          <w:sz w:val="22"/>
          <w:szCs w:val="22"/>
        </w:rPr>
        <w:t>S</w:t>
      </w:r>
      <w:r w:rsidR="00DE09AE" w:rsidRPr="00DE09AE">
        <w:rPr>
          <w:rFonts w:cs="Arial"/>
          <w:bCs/>
          <w:spacing w:val="0"/>
          <w:sz w:val="22"/>
          <w:szCs w:val="22"/>
        </w:rPr>
        <w:t>ession regarding adjustments or changes to the CEO's compensation, contract, and benefits package.</w:t>
      </w:r>
    </w:p>
    <w:p w14:paraId="7DB19E58" w14:textId="48A1FB3A" w:rsidR="002B2BB2" w:rsidRPr="001866D3" w:rsidRDefault="00DE09AE" w:rsidP="001866D3">
      <w:pPr>
        <w:widowControl w:val="0"/>
        <w:numPr>
          <w:ilvl w:val="1"/>
          <w:numId w:val="24"/>
        </w:numPr>
        <w:rPr>
          <w:rFonts w:cs="Arial"/>
          <w:bCs/>
          <w:spacing w:val="0"/>
          <w:sz w:val="22"/>
          <w:szCs w:val="22"/>
        </w:rPr>
      </w:pPr>
      <w:r w:rsidRPr="001866D3">
        <w:rPr>
          <w:rFonts w:cs="Arial"/>
          <w:bCs/>
          <w:spacing w:val="0"/>
          <w:sz w:val="22"/>
          <w:szCs w:val="22"/>
        </w:rPr>
        <w:t xml:space="preserve">If the Board determines that the CEO's overall performance ranges from satisfactory to excellent, the CEO will receive a salary increase within the designated range set by the Board. </w:t>
      </w:r>
      <w:r w:rsidR="002B2BB2" w:rsidRPr="001866D3">
        <w:rPr>
          <w:rFonts w:cs="Arial"/>
          <w:bCs/>
          <w:spacing w:val="0"/>
          <w:sz w:val="22"/>
          <w:szCs w:val="22"/>
        </w:rPr>
        <w:t>However, in cases of financial strain, salary increases may be adjusted or withheld as deemed necessary by the Board.</w:t>
      </w:r>
    </w:p>
    <w:p w14:paraId="3E957306" w14:textId="190AA67E" w:rsidR="00DE09AE" w:rsidRPr="001866D3" w:rsidRDefault="00DE09AE" w:rsidP="001866D3">
      <w:pPr>
        <w:widowControl w:val="0"/>
        <w:numPr>
          <w:ilvl w:val="1"/>
          <w:numId w:val="24"/>
        </w:numPr>
        <w:rPr>
          <w:rFonts w:cs="Arial"/>
          <w:bCs/>
          <w:spacing w:val="0"/>
          <w:sz w:val="22"/>
          <w:szCs w:val="22"/>
        </w:rPr>
      </w:pPr>
      <w:r w:rsidRPr="001866D3">
        <w:rPr>
          <w:rFonts w:cs="Arial"/>
          <w:bCs/>
          <w:spacing w:val="0"/>
          <w:sz w:val="22"/>
          <w:szCs w:val="22"/>
        </w:rPr>
        <w:t xml:space="preserve">Other legally permissible benefits may also be extended, and the CEO's contract may be renewed to reflect the Board's intention to retain them. </w:t>
      </w:r>
    </w:p>
    <w:p w14:paraId="066A7ABC" w14:textId="77777777" w:rsidR="00DE09AE" w:rsidRPr="00DE09AE" w:rsidRDefault="00DE09AE" w:rsidP="001866D3">
      <w:pPr>
        <w:widowControl w:val="0"/>
        <w:numPr>
          <w:ilvl w:val="1"/>
          <w:numId w:val="24"/>
        </w:numPr>
        <w:rPr>
          <w:rFonts w:cs="Arial"/>
          <w:bCs/>
          <w:spacing w:val="0"/>
          <w:sz w:val="22"/>
          <w:szCs w:val="22"/>
        </w:rPr>
      </w:pPr>
      <w:r w:rsidRPr="001866D3">
        <w:rPr>
          <w:rFonts w:cs="Arial"/>
          <w:bCs/>
          <w:spacing w:val="0"/>
          <w:sz w:val="22"/>
          <w:szCs w:val="22"/>
        </w:rPr>
        <w:t>Should the Board find the CEO's overall performance unsatisfactory, the CEO must submit a written plan for performance improvement to the President and Board within 15 days for approval.</w:t>
      </w:r>
    </w:p>
    <w:p w14:paraId="336F706A" w14:textId="377D1A21" w:rsidR="00DE09AE" w:rsidRPr="00DE09AE" w:rsidRDefault="00DE09AE" w:rsidP="001866D3">
      <w:pPr>
        <w:widowControl w:val="0"/>
        <w:numPr>
          <w:ilvl w:val="0"/>
          <w:numId w:val="22"/>
        </w:numPr>
        <w:rPr>
          <w:rFonts w:cs="Arial"/>
          <w:bCs/>
          <w:spacing w:val="0"/>
          <w:sz w:val="22"/>
          <w:szCs w:val="22"/>
        </w:rPr>
      </w:pPr>
      <w:r w:rsidRPr="00DE09AE">
        <w:rPr>
          <w:rFonts w:cs="Arial"/>
          <w:bCs/>
          <w:spacing w:val="0"/>
          <w:sz w:val="22"/>
          <w:szCs w:val="22"/>
        </w:rPr>
        <w:t xml:space="preserve">The Board President will adjourn the Closed Session to </w:t>
      </w:r>
      <w:r w:rsidRPr="001866D3">
        <w:rPr>
          <w:rFonts w:cs="Arial"/>
          <w:bCs/>
          <w:spacing w:val="0"/>
          <w:sz w:val="22"/>
          <w:szCs w:val="22"/>
        </w:rPr>
        <w:t xml:space="preserve">the </w:t>
      </w:r>
      <w:r w:rsidRPr="00DE09AE">
        <w:rPr>
          <w:rFonts w:cs="Arial"/>
          <w:bCs/>
          <w:spacing w:val="0"/>
          <w:sz w:val="22"/>
          <w:szCs w:val="22"/>
        </w:rPr>
        <w:t>Open Session.</w:t>
      </w:r>
    </w:p>
    <w:p w14:paraId="201AA199" w14:textId="5FC8FE03" w:rsidR="00DE09AE" w:rsidRPr="001866D3" w:rsidRDefault="00DE09AE" w:rsidP="001866D3">
      <w:pPr>
        <w:widowControl w:val="0"/>
        <w:numPr>
          <w:ilvl w:val="0"/>
          <w:numId w:val="22"/>
        </w:numPr>
        <w:rPr>
          <w:rFonts w:cs="Arial"/>
          <w:bCs/>
          <w:spacing w:val="0"/>
          <w:sz w:val="22"/>
          <w:szCs w:val="22"/>
        </w:rPr>
      </w:pPr>
      <w:r w:rsidRPr="001866D3">
        <w:rPr>
          <w:rFonts w:cs="Arial"/>
          <w:bCs/>
          <w:spacing w:val="0"/>
          <w:sz w:val="22"/>
          <w:szCs w:val="22"/>
        </w:rPr>
        <w:t xml:space="preserve">The Board will address any modifications to the CEO's compensation, contract, or benefit package </w:t>
      </w:r>
      <w:r w:rsidRPr="00DE09AE">
        <w:rPr>
          <w:rFonts w:cs="Arial"/>
          <w:bCs/>
          <w:spacing w:val="0"/>
          <w:sz w:val="22"/>
          <w:szCs w:val="22"/>
        </w:rPr>
        <w:t xml:space="preserve">as a regular </w:t>
      </w:r>
      <w:r w:rsidRPr="001866D3">
        <w:rPr>
          <w:rFonts w:cs="Arial"/>
          <w:bCs/>
          <w:spacing w:val="0"/>
          <w:sz w:val="22"/>
          <w:szCs w:val="22"/>
        </w:rPr>
        <w:t xml:space="preserve">action </w:t>
      </w:r>
      <w:r w:rsidRPr="00DE09AE">
        <w:rPr>
          <w:rFonts w:cs="Arial"/>
          <w:bCs/>
          <w:spacing w:val="0"/>
          <w:sz w:val="22"/>
          <w:szCs w:val="22"/>
        </w:rPr>
        <w:t>item on the agenda</w:t>
      </w:r>
      <w:r w:rsidR="002B2BB2" w:rsidRPr="001866D3">
        <w:rPr>
          <w:rFonts w:cs="Arial"/>
          <w:bCs/>
          <w:spacing w:val="0"/>
          <w:sz w:val="22"/>
          <w:szCs w:val="22"/>
        </w:rPr>
        <w:t xml:space="preserve"> during </w:t>
      </w:r>
      <w:r w:rsidR="001866D3" w:rsidRPr="001866D3">
        <w:rPr>
          <w:rFonts w:cs="Arial"/>
          <w:bCs/>
          <w:spacing w:val="0"/>
          <w:sz w:val="22"/>
          <w:szCs w:val="22"/>
        </w:rPr>
        <w:t>the Open Session</w:t>
      </w:r>
      <w:r w:rsidRPr="00DE09AE">
        <w:rPr>
          <w:rFonts w:cs="Arial"/>
          <w:bCs/>
          <w:spacing w:val="0"/>
          <w:sz w:val="22"/>
          <w:szCs w:val="22"/>
        </w:rPr>
        <w:t>.</w:t>
      </w:r>
    </w:p>
    <w:p w14:paraId="38F9DF0D" w14:textId="4316C5BB" w:rsidR="0062236A" w:rsidRPr="001866D3" w:rsidRDefault="002B2BB2" w:rsidP="001866D3">
      <w:pPr>
        <w:pStyle w:val="Heading1"/>
        <w:keepNext w:val="0"/>
        <w:keepLines w:val="0"/>
        <w:widowControl w:val="0"/>
        <w:shd w:val="clear" w:color="auto" w:fill="auto"/>
        <w:spacing w:before="120" w:after="0" w:line="240" w:lineRule="auto"/>
        <w:rPr>
          <w:rFonts w:ascii="Arial" w:hAnsi="Arial" w:cs="Arial"/>
          <w:color w:val="auto"/>
          <w:spacing w:val="0"/>
          <w:kern w:val="0"/>
          <w:sz w:val="22"/>
          <w:szCs w:val="22"/>
          <w:u w:val="single"/>
        </w:rPr>
      </w:pPr>
      <w:r w:rsidRPr="001866D3">
        <w:rPr>
          <w:rFonts w:ascii="Arial" w:hAnsi="Arial" w:cs="Arial"/>
          <w:color w:val="auto"/>
          <w:spacing w:val="0"/>
          <w:kern w:val="0"/>
          <w:sz w:val="22"/>
          <w:szCs w:val="22"/>
          <w:u w:val="single"/>
        </w:rPr>
        <w:t xml:space="preserve">Evaluation Wrap-up – September </w:t>
      </w:r>
    </w:p>
    <w:p w14:paraId="5EBCDC04" w14:textId="3F6622F2" w:rsidR="002B2BB2" w:rsidRPr="001866D3" w:rsidRDefault="002B2BB2" w:rsidP="001866D3">
      <w:pPr>
        <w:widowControl w:val="0"/>
        <w:numPr>
          <w:ilvl w:val="0"/>
          <w:numId w:val="27"/>
        </w:numPr>
        <w:rPr>
          <w:rFonts w:cs="Arial"/>
          <w:bCs/>
          <w:spacing w:val="0"/>
          <w:sz w:val="22"/>
          <w:szCs w:val="22"/>
        </w:rPr>
      </w:pPr>
      <w:r w:rsidRPr="001866D3">
        <w:rPr>
          <w:rFonts w:cs="Arial"/>
          <w:bCs/>
          <w:spacing w:val="0"/>
          <w:sz w:val="22"/>
          <w:szCs w:val="22"/>
        </w:rPr>
        <w:t>The Ad Hoc CEO Review Committee will provide the CEO with a written synopsis of the verbal feedback from the board meeting.</w:t>
      </w:r>
    </w:p>
    <w:p w14:paraId="0E5179F8" w14:textId="77777777" w:rsidR="002B2BB2" w:rsidRPr="002B2BB2" w:rsidRDefault="002B2BB2" w:rsidP="001866D3">
      <w:pPr>
        <w:widowControl w:val="0"/>
        <w:numPr>
          <w:ilvl w:val="0"/>
          <w:numId w:val="27"/>
        </w:numPr>
        <w:rPr>
          <w:rFonts w:cs="Arial"/>
          <w:bCs/>
          <w:spacing w:val="0"/>
          <w:sz w:val="22"/>
          <w:szCs w:val="22"/>
        </w:rPr>
      </w:pPr>
      <w:r w:rsidRPr="002B2BB2">
        <w:rPr>
          <w:rFonts w:cs="Arial"/>
          <w:bCs/>
          <w:spacing w:val="0"/>
          <w:sz w:val="22"/>
          <w:szCs w:val="22"/>
        </w:rPr>
        <w:t>Both the Board President and the Chair of the Ad Hoc CEO Review Committee will finalize and sign the Employee Action Form to enact any alterations to the CEO's compensation package.</w:t>
      </w:r>
    </w:p>
    <w:p w14:paraId="66C0E3E0" w14:textId="77777777" w:rsidR="002B2BB2" w:rsidRPr="002B2BB2" w:rsidRDefault="002B2BB2" w:rsidP="001866D3">
      <w:pPr>
        <w:widowControl w:val="0"/>
        <w:numPr>
          <w:ilvl w:val="0"/>
          <w:numId w:val="27"/>
        </w:numPr>
        <w:rPr>
          <w:rFonts w:cs="Arial"/>
          <w:bCs/>
          <w:spacing w:val="0"/>
          <w:sz w:val="22"/>
          <w:szCs w:val="22"/>
        </w:rPr>
      </w:pPr>
      <w:r w:rsidRPr="002B2BB2">
        <w:rPr>
          <w:rFonts w:cs="Arial"/>
          <w:bCs/>
          <w:spacing w:val="0"/>
          <w:sz w:val="22"/>
          <w:szCs w:val="22"/>
        </w:rPr>
        <w:t>The CEO will oversee the documentation process for any amendments or adjustments to the CEO's Employment Contract, as approved by the board.</w:t>
      </w:r>
    </w:p>
    <w:p w14:paraId="10F2FED7" w14:textId="77777777" w:rsidR="002B2BB2" w:rsidRPr="002B2BB2" w:rsidRDefault="002B2BB2" w:rsidP="001866D3">
      <w:pPr>
        <w:widowControl w:val="0"/>
        <w:numPr>
          <w:ilvl w:val="0"/>
          <w:numId w:val="27"/>
        </w:numPr>
        <w:rPr>
          <w:rFonts w:cs="Arial"/>
          <w:bCs/>
          <w:spacing w:val="0"/>
          <w:sz w:val="22"/>
          <w:szCs w:val="22"/>
        </w:rPr>
      </w:pPr>
      <w:r w:rsidRPr="002B2BB2">
        <w:rPr>
          <w:rFonts w:cs="Arial"/>
          <w:bCs/>
          <w:spacing w:val="0"/>
          <w:sz w:val="22"/>
          <w:szCs w:val="22"/>
        </w:rPr>
        <w:t>The contract will be finalized and signed by the Board President.</w:t>
      </w:r>
    </w:p>
    <w:p w14:paraId="5F5F1FC6" w14:textId="55273840" w:rsidR="0062236A" w:rsidRPr="001866D3" w:rsidRDefault="0062236A" w:rsidP="001866D3">
      <w:pPr>
        <w:widowControl w:val="0"/>
        <w:ind w:left="0"/>
        <w:rPr>
          <w:rFonts w:cs="Arial"/>
          <w:bCs/>
          <w:spacing w:val="0"/>
          <w:sz w:val="22"/>
          <w:szCs w:val="22"/>
        </w:rPr>
      </w:pPr>
    </w:p>
    <w:sectPr w:rsidR="0062236A" w:rsidRPr="001866D3" w:rsidSect="007C6594">
      <w:headerReference w:type="even" r:id="rId7"/>
      <w:headerReference w:type="default" r:id="rId8"/>
      <w:footerReference w:type="default" r:id="rId9"/>
      <w:headerReference w:type="first" r:id="rId10"/>
      <w:endnotePr>
        <w:numFmt w:val="decimal"/>
      </w:endnotePr>
      <w:pgSz w:w="12240" w:h="15840" w:code="1"/>
      <w:pgMar w:top="1440" w:right="1152" w:bottom="1440" w:left="1800" w:header="1152"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AA6D4" w14:textId="77777777" w:rsidR="000B69F4" w:rsidRDefault="000B69F4">
      <w:r>
        <w:separator/>
      </w:r>
    </w:p>
  </w:endnote>
  <w:endnote w:type="continuationSeparator" w:id="0">
    <w:p w14:paraId="5AC1970B" w14:textId="77777777" w:rsidR="000B69F4" w:rsidRDefault="000B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D89BB" w14:textId="00AFC49D" w:rsidR="00AD77D3" w:rsidRPr="00AF5E1A" w:rsidRDefault="00C45D02" w:rsidP="00C45D02">
    <w:pPr>
      <w:pStyle w:val="Footer"/>
      <w:tabs>
        <w:tab w:val="clear" w:pos="4320"/>
        <w:tab w:val="clear" w:pos="8640"/>
        <w:tab w:val="right" w:pos="9270"/>
      </w:tabs>
      <w:ind w:left="0"/>
      <w:rPr>
        <w:rFonts w:asciiTheme="minorHAnsi" w:hAnsiTheme="minorHAnsi" w:cstheme="minorHAnsi"/>
        <w:color w:val="808080" w:themeColor="background1" w:themeShade="80"/>
        <w:sz w:val="18"/>
      </w:rPr>
    </w:pPr>
    <w:r w:rsidRPr="00AF5E1A">
      <w:rPr>
        <w:rFonts w:asciiTheme="minorHAnsi" w:hAnsiTheme="minorHAnsi" w:cstheme="minorHAnsi"/>
        <w:color w:val="808080" w:themeColor="background1" w:themeShade="80"/>
        <w:sz w:val="18"/>
      </w:rPr>
      <w:fldChar w:fldCharType="begin"/>
    </w:r>
    <w:r w:rsidRPr="00AF5E1A">
      <w:rPr>
        <w:rFonts w:asciiTheme="minorHAnsi" w:hAnsiTheme="minorHAnsi" w:cstheme="minorHAnsi"/>
        <w:color w:val="808080" w:themeColor="background1" w:themeShade="80"/>
        <w:sz w:val="18"/>
      </w:rPr>
      <w:instrText xml:space="preserve"> FILENAME  \* Lower \p  \* MERGEFORMAT </w:instrText>
    </w:r>
    <w:r w:rsidRPr="00AF5E1A">
      <w:rPr>
        <w:rFonts w:asciiTheme="minorHAnsi" w:hAnsiTheme="minorHAnsi" w:cstheme="minorHAnsi"/>
        <w:color w:val="808080" w:themeColor="background1" w:themeShade="80"/>
        <w:sz w:val="18"/>
      </w:rPr>
      <w:fldChar w:fldCharType="separate"/>
    </w:r>
    <w:r w:rsidR="00962487">
      <w:rPr>
        <w:rFonts w:asciiTheme="minorHAnsi" w:hAnsiTheme="minorHAnsi" w:cstheme="minorHAnsi"/>
        <w:caps w:val="0"/>
        <w:noProof/>
        <w:color w:val="808080" w:themeColor="background1" w:themeShade="80"/>
        <w:sz w:val="18"/>
      </w:rPr>
      <w:t>\\dphc-fs01.dphealth.local\district office\policies\01 district policies\3000 personnel\3017 annual ceo performance evaluation 2024 draft.docx</w:t>
    </w:r>
    <w:r w:rsidRPr="00AF5E1A">
      <w:rPr>
        <w:rFonts w:asciiTheme="minorHAnsi" w:hAnsiTheme="minorHAnsi" w:cstheme="minorHAnsi"/>
        <w:color w:val="808080" w:themeColor="background1" w:themeShade="80"/>
        <w:sz w:val="18"/>
      </w:rPr>
      <w:fldChar w:fldCharType="end"/>
    </w:r>
    <w:r w:rsidR="00AF5E1A" w:rsidRPr="00AF5E1A">
      <w:rPr>
        <w:rFonts w:asciiTheme="minorHAnsi" w:hAnsiTheme="minorHAnsi" w:cstheme="minorHAnsi"/>
        <w:caps w:val="0"/>
        <w:color w:val="808080" w:themeColor="background1" w:themeShade="80"/>
        <w:sz w:val="18"/>
      </w:rPr>
      <w:tab/>
    </w:r>
    <w:r w:rsidR="00AF5E1A">
      <w:rPr>
        <w:rFonts w:asciiTheme="minorHAnsi" w:hAnsiTheme="minorHAnsi" w:cstheme="minorHAnsi"/>
        <w:caps w:val="0"/>
        <w:color w:val="808080" w:themeColor="background1" w:themeShade="80"/>
        <w:sz w:val="18"/>
      </w:rPr>
      <w:t xml:space="preserve">page </w:t>
    </w:r>
    <w:r w:rsidR="00AF5E1A">
      <w:rPr>
        <w:rFonts w:asciiTheme="minorHAnsi" w:hAnsiTheme="minorHAnsi" w:cstheme="minorHAnsi"/>
        <w:caps w:val="0"/>
        <w:color w:val="808080" w:themeColor="background1" w:themeShade="80"/>
        <w:sz w:val="18"/>
      </w:rPr>
      <w:fldChar w:fldCharType="begin"/>
    </w:r>
    <w:r w:rsidR="00AF5E1A">
      <w:rPr>
        <w:rFonts w:asciiTheme="minorHAnsi" w:hAnsiTheme="minorHAnsi" w:cstheme="minorHAnsi"/>
        <w:caps w:val="0"/>
        <w:color w:val="808080" w:themeColor="background1" w:themeShade="80"/>
        <w:sz w:val="18"/>
      </w:rPr>
      <w:instrText xml:space="preserve"> PAGE  \* Arabic  \* MERGEFORMAT </w:instrText>
    </w:r>
    <w:r w:rsidR="00AF5E1A">
      <w:rPr>
        <w:rFonts w:asciiTheme="minorHAnsi" w:hAnsiTheme="minorHAnsi" w:cstheme="minorHAnsi"/>
        <w:caps w:val="0"/>
        <w:color w:val="808080" w:themeColor="background1" w:themeShade="80"/>
        <w:sz w:val="18"/>
      </w:rPr>
      <w:fldChar w:fldCharType="separate"/>
    </w:r>
    <w:r w:rsidR="00AF5E1A">
      <w:rPr>
        <w:rFonts w:asciiTheme="minorHAnsi" w:hAnsiTheme="minorHAnsi" w:cstheme="minorHAnsi"/>
        <w:caps w:val="0"/>
        <w:noProof/>
        <w:color w:val="808080" w:themeColor="background1" w:themeShade="80"/>
        <w:sz w:val="18"/>
      </w:rPr>
      <w:t>1</w:t>
    </w:r>
    <w:r w:rsidR="00AF5E1A">
      <w:rPr>
        <w:rFonts w:asciiTheme="minorHAnsi" w:hAnsiTheme="minorHAnsi" w:cstheme="minorHAnsi"/>
        <w:caps w:val="0"/>
        <w:color w:val="808080" w:themeColor="background1" w:themeShade="80"/>
        <w:sz w:val="18"/>
      </w:rPr>
      <w:fldChar w:fldCharType="end"/>
    </w:r>
    <w:r w:rsidR="00AF5E1A">
      <w:rPr>
        <w:rFonts w:asciiTheme="minorHAnsi" w:hAnsiTheme="minorHAnsi" w:cstheme="minorHAnsi"/>
        <w:caps w:val="0"/>
        <w:color w:val="808080" w:themeColor="background1" w:themeShade="80"/>
        <w:sz w:val="18"/>
      </w:rPr>
      <w:t xml:space="preserve"> /</w:t>
    </w:r>
    <w:r w:rsidR="00AF5E1A">
      <w:rPr>
        <w:rFonts w:asciiTheme="minorHAnsi" w:hAnsiTheme="minorHAnsi" w:cstheme="minorHAnsi"/>
        <w:caps w:val="0"/>
        <w:color w:val="808080" w:themeColor="background1" w:themeShade="80"/>
        <w:sz w:val="18"/>
      </w:rPr>
      <w:fldChar w:fldCharType="begin"/>
    </w:r>
    <w:r w:rsidR="00AF5E1A">
      <w:rPr>
        <w:rFonts w:asciiTheme="minorHAnsi" w:hAnsiTheme="minorHAnsi" w:cstheme="minorHAnsi"/>
        <w:caps w:val="0"/>
        <w:color w:val="808080" w:themeColor="background1" w:themeShade="80"/>
        <w:sz w:val="18"/>
      </w:rPr>
      <w:instrText xml:space="preserve"> NUMPAGES  \* Arabic  \* MERGEFORMAT </w:instrText>
    </w:r>
    <w:r w:rsidR="00AF5E1A">
      <w:rPr>
        <w:rFonts w:asciiTheme="minorHAnsi" w:hAnsiTheme="minorHAnsi" w:cstheme="minorHAnsi"/>
        <w:caps w:val="0"/>
        <w:color w:val="808080" w:themeColor="background1" w:themeShade="80"/>
        <w:sz w:val="18"/>
      </w:rPr>
      <w:fldChar w:fldCharType="separate"/>
    </w:r>
    <w:r w:rsidR="00AF5E1A">
      <w:rPr>
        <w:rFonts w:asciiTheme="minorHAnsi" w:hAnsiTheme="minorHAnsi" w:cstheme="minorHAnsi"/>
        <w:caps w:val="0"/>
        <w:noProof/>
        <w:color w:val="808080" w:themeColor="background1" w:themeShade="80"/>
        <w:sz w:val="18"/>
      </w:rPr>
      <w:t>1</w:t>
    </w:r>
    <w:r w:rsidR="00AF5E1A">
      <w:rPr>
        <w:rFonts w:asciiTheme="minorHAnsi" w:hAnsiTheme="minorHAnsi" w:cstheme="minorHAnsi"/>
        <w:caps w:val="0"/>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21BFA" w14:textId="77777777" w:rsidR="000B69F4" w:rsidRDefault="000B69F4">
      <w:r>
        <w:separator/>
      </w:r>
    </w:p>
  </w:footnote>
  <w:footnote w:type="continuationSeparator" w:id="0">
    <w:p w14:paraId="2E21A650" w14:textId="77777777" w:rsidR="000B69F4" w:rsidRDefault="000B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52A8" w14:textId="00A2A32B" w:rsidR="00690EA3" w:rsidRDefault="001866D3">
    <w:pPr>
      <w:pStyle w:val="Header"/>
    </w:pPr>
    <w:r>
      <w:rPr>
        <w:noProof/>
      </w:rPr>
      <w:pict w14:anchorId="6612F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02313" o:spid="_x0000_s26627" type="#_x0000_t136" style="position:absolute;left:0;text-align:left;margin-left:0;margin-top:0;width:467.7pt;height:187.05pt;rotation:315;z-index:-251655168;mso-position-horizontal:center;mso-position-horizontal-relative:margin;mso-position-vertical:center;mso-position-vertical-relative:margin" o:allowincell="f" fillcolor="#d8d8d8 [2732]"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A673E" w14:textId="7CDECA91" w:rsidR="00E5337D" w:rsidRDefault="00C45D02" w:rsidP="00C45D02">
    <w:pPr>
      <w:pStyle w:val="Header"/>
      <w:tabs>
        <w:tab w:val="clear" w:pos="4320"/>
        <w:tab w:val="clear" w:pos="8640"/>
        <w:tab w:val="left" w:pos="6480"/>
        <w:tab w:val="right" w:pos="9360"/>
      </w:tabs>
      <w:ind w:left="0"/>
      <w:rPr>
        <w:rFonts w:asciiTheme="minorHAnsi" w:hAnsiTheme="minorHAnsi" w:cstheme="minorHAnsi"/>
        <w:sz w:val="22"/>
        <w:szCs w:val="22"/>
      </w:rPr>
    </w:pPr>
    <w:r>
      <w:rPr>
        <w:rFonts w:asciiTheme="minorHAnsi" w:hAnsiTheme="minorHAnsi" w:cstheme="minorHAnsi"/>
        <w:sz w:val="22"/>
        <w:szCs w:val="22"/>
      </w:rPr>
      <w:t>del puerto health care district</w:t>
    </w:r>
    <w:r>
      <w:rPr>
        <w:rFonts w:asciiTheme="minorHAnsi" w:hAnsiTheme="minorHAnsi" w:cstheme="minorHAnsi"/>
        <w:sz w:val="22"/>
        <w:szCs w:val="22"/>
      </w:rPr>
      <w:tab/>
      <w:t>Section:</w:t>
    </w:r>
    <w:r w:rsidR="007A096B">
      <w:rPr>
        <w:rFonts w:asciiTheme="minorHAnsi" w:hAnsiTheme="minorHAnsi" w:cstheme="minorHAnsi"/>
        <w:sz w:val="22"/>
        <w:szCs w:val="22"/>
      </w:rPr>
      <w:t xml:space="preserve"> </w:t>
    </w:r>
    <w:r w:rsidR="00E5337D">
      <w:rPr>
        <w:rFonts w:asciiTheme="minorHAnsi" w:hAnsiTheme="minorHAnsi" w:cstheme="minorHAnsi"/>
        <w:sz w:val="22"/>
        <w:szCs w:val="22"/>
      </w:rPr>
      <w:tab/>
    </w:r>
    <w:r w:rsidR="002C493B">
      <w:rPr>
        <w:rFonts w:asciiTheme="minorHAnsi" w:hAnsiTheme="minorHAnsi" w:cstheme="minorHAnsi"/>
        <w:sz w:val="22"/>
        <w:szCs w:val="22"/>
      </w:rPr>
      <w:t>PERSONNEL</w:t>
    </w:r>
  </w:p>
  <w:p w14:paraId="4C16BD85" w14:textId="33A97181" w:rsidR="00C45D02" w:rsidRDefault="00C45D02" w:rsidP="00C45D02">
    <w:pPr>
      <w:pStyle w:val="Header"/>
      <w:tabs>
        <w:tab w:val="clear" w:pos="4320"/>
        <w:tab w:val="clear" w:pos="8640"/>
        <w:tab w:val="left" w:pos="6480"/>
        <w:tab w:val="right" w:pos="9360"/>
      </w:tabs>
      <w:ind w:left="0"/>
      <w:rPr>
        <w:rFonts w:asciiTheme="minorHAnsi" w:hAnsiTheme="minorHAnsi" w:cstheme="minorHAnsi"/>
        <w:sz w:val="22"/>
        <w:szCs w:val="22"/>
      </w:rPr>
    </w:pPr>
    <w:r>
      <w:rPr>
        <w:rFonts w:asciiTheme="minorHAnsi" w:hAnsiTheme="minorHAnsi" w:cstheme="minorHAnsi"/>
        <w:sz w:val="22"/>
        <w:szCs w:val="22"/>
      </w:rPr>
      <w:t>Policy and Procedure</w:t>
    </w:r>
    <w:r>
      <w:rPr>
        <w:rFonts w:asciiTheme="minorHAnsi" w:hAnsiTheme="minorHAnsi" w:cstheme="minorHAnsi"/>
        <w:sz w:val="22"/>
        <w:szCs w:val="22"/>
      </w:rPr>
      <w:tab/>
      <w:t>Policy Number:</w:t>
    </w:r>
    <w:r>
      <w:rPr>
        <w:rFonts w:asciiTheme="minorHAnsi" w:hAnsiTheme="minorHAnsi" w:cstheme="minorHAnsi"/>
        <w:sz w:val="22"/>
        <w:szCs w:val="22"/>
      </w:rPr>
      <w:tab/>
    </w:r>
    <w:r w:rsidR="002C493B">
      <w:rPr>
        <w:rFonts w:asciiTheme="minorHAnsi" w:hAnsiTheme="minorHAnsi" w:cstheme="minorHAnsi"/>
        <w:sz w:val="22"/>
        <w:szCs w:val="22"/>
      </w:rPr>
      <w:t>3017</w:t>
    </w:r>
  </w:p>
  <w:p w14:paraId="1F717CB2" w14:textId="77777777" w:rsidR="00C45D02" w:rsidRDefault="00C45D02" w:rsidP="00C45D02">
    <w:pPr>
      <w:pStyle w:val="Header"/>
      <w:tabs>
        <w:tab w:val="left" w:pos="1440"/>
      </w:tabs>
      <w:ind w:left="0"/>
      <w:rPr>
        <w:rFonts w:asciiTheme="minorHAnsi" w:hAnsiTheme="minorHAnsi" w:cstheme="minorHAnsi"/>
        <w:sz w:val="22"/>
        <w:szCs w:val="22"/>
      </w:rPr>
    </w:pPr>
    <w:r>
      <w:rPr>
        <w:rFonts w:asciiTheme="minorHAnsi" w:hAnsiTheme="minorHAnsi" w:cstheme="minorHAnsi"/>
        <w:sz w:val="22"/>
        <w:szCs w:val="22"/>
      </w:rPr>
      <w:tab/>
    </w:r>
  </w:p>
  <w:tbl>
    <w:tblPr>
      <w:tblStyle w:val="TableGrid"/>
      <w:tblW w:w="0" w:type="auto"/>
      <w:tblInd w:w="0" w:type="dxa"/>
      <w:tblLook w:val="04A0" w:firstRow="1" w:lastRow="0" w:firstColumn="1" w:lastColumn="0" w:noHBand="0" w:noVBand="1"/>
    </w:tblPr>
    <w:tblGrid>
      <w:gridCol w:w="7234"/>
      <w:gridCol w:w="2044"/>
    </w:tblGrid>
    <w:tr w:rsidR="00C45D02" w14:paraId="33ABF09C" w14:textId="77777777" w:rsidTr="00C45D02">
      <w:trPr>
        <w:trHeight w:val="242"/>
      </w:trPr>
      <w:tc>
        <w:tcPr>
          <w:tcW w:w="7488" w:type="dxa"/>
          <w:vMerge w:val="restart"/>
          <w:tcBorders>
            <w:top w:val="single" w:sz="4" w:space="0" w:color="auto"/>
            <w:left w:val="single" w:sz="4" w:space="0" w:color="auto"/>
            <w:bottom w:val="single" w:sz="4" w:space="0" w:color="auto"/>
            <w:right w:val="single" w:sz="4" w:space="0" w:color="auto"/>
          </w:tcBorders>
          <w:vAlign w:val="center"/>
          <w:hideMark/>
        </w:tcPr>
        <w:p w14:paraId="5FC98949" w14:textId="54796CFE" w:rsidR="00C45D02" w:rsidRPr="00E90034" w:rsidRDefault="00E5337D" w:rsidP="00C45D02">
          <w:pPr>
            <w:pStyle w:val="Header"/>
            <w:tabs>
              <w:tab w:val="clear" w:pos="4320"/>
              <w:tab w:val="clear" w:pos="8640"/>
              <w:tab w:val="left" w:pos="5760"/>
              <w:tab w:val="left" w:pos="7920"/>
              <w:tab w:val="right" w:pos="9360"/>
            </w:tabs>
            <w:ind w:left="0"/>
            <w:rPr>
              <w:rFonts w:asciiTheme="minorHAnsi" w:hAnsiTheme="minorHAnsi" w:cstheme="minorHAnsi"/>
              <w:sz w:val="22"/>
              <w:szCs w:val="22"/>
            </w:rPr>
          </w:pPr>
          <w:r w:rsidRPr="00E90034">
            <w:rPr>
              <w:rFonts w:asciiTheme="minorHAnsi" w:hAnsiTheme="minorHAnsi" w:cstheme="minorHAnsi"/>
              <w:sz w:val="22"/>
              <w:szCs w:val="22"/>
            </w:rPr>
            <w:t xml:space="preserve">Annual CEO </w:t>
          </w:r>
          <w:r w:rsidR="002C493B" w:rsidRPr="00E90034">
            <w:rPr>
              <w:rFonts w:asciiTheme="minorHAnsi" w:hAnsiTheme="minorHAnsi" w:cstheme="minorHAnsi"/>
              <w:sz w:val="22"/>
              <w:szCs w:val="22"/>
            </w:rPr>
            <w:t xml:space="preserve">DEVELOPMENTAL REVIEW AND </w:t>
          </w:r>
          <w:r w:rsidRPr="00E90034">
            <w:rPr>
              <w:rFonts w:asciiTheme="minorHAnsi" w:hAnsiTheme="minorHAnsi" w:cstheme="minorHAnsi"/>
              <w:sz w:val="22"/>
              <w:szCs w:val="22"/>
            </w:rPr>
            <w:t>Performance evaluation</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1A4A071" w14:textId="77777777" w:rsidR="00C45D02" w:rsidRPr="00E90034" w:rsidRDefault="00C45D02" w:rsidP="00C45D02">
          <w:pPr>
            <w:pStyle w:val="Header"/>
            <w:tabs>
              <w:tab w:val="clear" w:pos="4320"/>
              <w:tab w:val="clear" w:pos="8640"/>
              <w:tab w:val="left" w:pos="5760"/>
              <w:tab w:val="left" w:pos="7920"/>
              <w:tab w:val="right" w:pos="9360"/>
            </w:tabs>
            <w:ind w:left="0"/>
            <w:rPr>
              <w:rFonts w:asciiTheme="minorHAnsi" w:hAnsiTheme="minorHAnsi" w:cstheme="minorHAnsi"/>
              <w:sz w:val="22"/>
              <w:szCs w:val="22"/>
            </w:rPr>
          </w:pPr>
          <w:r w:rsidRPr="00E90034">
            <w:rPr>
              <w:rFonts w:asciiTheme="minorHAnsi" w:hAnsiTheme="minorHAnsi" w:cstheme="minorHAnsi"/>
              <w:sz w:val="22"/>
              <w:szCs w:val="22"/>
            </w:rPr>
            <w:t>EFFECTIVE DATE</w:t>
          </w:r>
        </w:p>
      </w:tc>
    </w:tr>
    <w:tr w:rsidR="00C45D02" w14:paraId="1E1B2CF1" w14:textId="77777777" w:rsidTr="00C45D02">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A572D" w14:textId="77777777" w:rsidR="00C45D02" w:rsidRPr="00E90034" w:rsidRDefault="00C45D02" w:rsidP="00C45D02">
          <w:pPr>
            <w:ind w:left="0"/>
            <w:rPr>
              <w:rFonts w:asciiTheme="minorHAnsi" w:hAnsiTheme="minorHAnsi" w:cstheme="minorHAnsi"/>
              <w:caps/>
              <w:sz w:val="22"/>
              <w:szCs w:val="22"/>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672F56A0" w14:textId="6DAE3520" w:rsidR="00C45D02" w:rsidRPr="00E90034" w:rsidRDefault="00E90034" w:rsidP="00C45D02">
          <w:pPr>
            <w:pStyle w:val="Header"/>
            <w:tabs>
              <w:tab w:val="clear" w:pos="4320"/>
              <w:tab w:val="clear" w:pos="8640"/>
              <w:tab w:val="left" w:pos="5760"/>
              <w:tab w:val="left" w:pos="7920"/>
              <w:tab w:val="right" w:pos="9360"/>
            </w:tabs>
            <w:ind w:left="0"/>
            <w:rPr>
              <w:rFonts w:asciiTheme="minorHAnsi" w:hAnsiTheme="minorHAnsi" w:cstheme="minorHAnsi"/>
              <w:sz w:val="22"/>
              <w:szCs w:val="22"/>
            </w:rPr>
          </w:pPr>
          <w:r w:rsidRPr="00E90034">
            <w:rPr>
              <w:rFonts w:asciiTheme="minorHAnsi" w:hAnsiTheme="minorHAnsi" w:cstheme="minorHAnsi"/>
              <w:sz w:val="22"/>
              <w:szCs w:val="22"/>
            </w:rPr>
            <w:t>May 18, 2020</w:t>
          </w:r>
        </w:p>
      </w:tc>
    </w:tr>
    <w:tr w:rsidR="00690EA3" w:rsidRPr="00690EA3" w14:paraId="5AE9CD11" w14:textId="77777777" w:rsidTr="00C45D02">
      <w:trPr>
        <w:trHeight w:val="494"/>
      </w:trPr>
      <w:tc>
        <w:tcPr>
          <w:tcW w:w="0" w:type="auto"/>
          <w:tcBorders>
            <w:top w:val="single" w:sz="4" w:space="0" w:color="auto"/>
            <w:left w:val="single" w:sz="4" w:space="0" w:color="auto"/>
            <w:bottom w:val="single" w:sz="4" w:space="0" w:color="auto"/>
            <w:right w:val="single" w:sz="4" w:space="0" w:color="auto"/>
          </w:tcBorders>
          <w:vAlign w:val="center"/>
        </w:tcPr>
        <w:p w14:paraId="4330DAE1" w14:textId="3F8C59F5" w:rsidR="00690EA3" w:rsidRPr="001C6680" w:rsidRDefault="00690EA3" w:rsidP="00C45D02">
          <w:pPr>
            <w:ind w:left="0"/>
            <w:rPr>
              <w:rFonts w:asciiTheme="minorHAnsi" w:hAnsiTheme="minorHAnsi" w:cstheme="minorHAnsi"/>
              <w:caps/>
            </w:rPr>
          </w:pPr>
          <w:r w:rsidRPr="001C6680">
            <w:rPr>
              <w:rFonts w:asciiTheme="minorHAnsi" w:hAnsiTheme="minorHAnsi" w:cstheme="minorHAnsi"/>
              <w:caps/>
            </w:rPr>
            <w:t>Reviewed:</w:t>
          </w:r>
        </w:p>
      </w:tc>
      <w:tc>
        <w:tcPr>
          <w:tcW w:w="2088" w:type="dxa"/>
          <w:tcBorders>
            <w:top w:val="single" w:sz="4" w:space="0" w:color="auto"/>
            <w:left w:val="single" w:sz="4" w:space="0" w:color="auto"/>
            <w:bottom w:val="single" w:sz="4" w:space="0" w:color="auto"/>
            <w:right w:val="single" w:sz="4" w:space="0" w:color="auto"/>
          </w:tcBorders>
          <w:vAlign w:val="center"/>
        </w:tcPr>
        <w:p w14:paraId="4449B677" w14:textId="08772811" w:rsidR="00690EA3" w:rsidRPr="001C6680" w:rsidRDefault="00690EA3" w:rsidP="00C45D02">
          <w:pPr>
            <w:pStyle w:val="Header"/>
            <w:tabs>
              <w:tab w:val="clear" w:pos="4320"/>
              <w:tab w:val="clear" w:pos="8640"/>
              <w:tab w:val="left" w:pos="5760"/>
              <w:tab w:val="left" w:pos="7920"/>
              <w:tab w:val="right" w:pos="9360"/>
            </w:tabs>
            <w:ind w:left="0"/>
            <w:rPr>
              <w:rFonts w:asciiTheme="minorHAnsi" w:hAnsiTheme="minorHAnsi" w:cstheme="minorHAnsi"/>
              <w:sz w:val="20"/>
            </w:rPr>
          </w:pPr>
          <w:r w:rsidRPr="001C6680">
            <w:rPr>
              <w:rFonts w:asciiTheme="minorHAnsi" w:hAnsiTheme="minorHAnsi" w:cstheme="minorHAnsi"/>
              <w:sz w:val="20"/>
            </w:rPr>
            <w:t>Updated:</w:t>
          </w:r>
        </w:p>
      </w:tc>
    </w:tr>
  </w:tbl>
  <w:p w14:paraId="1397D3D9" w14:textId="77777777" w:rsidR="00C45D02" w:rsidRDefault="00C45D02" w:rsidP="00C45D02">
    <w:pPr>
      <w:pStyle w:val="Header"/>
      <w:tabs>
        <w:tab w:val="clear" w:pos="4320"/>
        <w:tab w:val="clear" w:pos="8640"/>
        <w:tab w:val="left" w:pos="7920"/>
        <w:tab w:val="right" w:pos="9360"/>
      </w:tabs>
      <w:ind w:left="0"/>
      <w:rPr>
        <w:rFonts w:asciiTheme="minorHAnsi" w:hAnsiTheme="minorHAnsi" w:cstheme="minorHAnsi"/>
      </w:rPr>
    </w:pPr>
  </w:p>
  <w:p w14:paraId="3A5510C8" w14:textId="0A0E21FA" w:rsidR="00C45D02" w:rsidRDefault="001866D3">
    <w:pPr>
      <w:pStyle w:val="Header"/>
    </w:pPr>
    <w:r>
      <w:rPr>
        <w:noProof/>
      </w:rPr>
      <w:pict w14:anchorId="48614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02314" o:spid="_x0000_s26628" type="#_x0000_t136" style="position:absolute;left:0;text-align:left;margin-left:-2.5pt;margin-top:154.35pt;width:467.7pt;height:187.05pt;rotation:315;z-index:-251653120;mso-position-horizontal-relative:margin;mso-position-vertical-relative:margin" o:allowincell="f" fillcolor="#d8d8d8 [2732]" stroked="f">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C501F" w14:textId="798B074A" w:rsidR="00690EA3" w:rsidRDefault="001866D3">
    <w:pPr>
      <w:pStyle w:val="Header"/>
    </w:pPr>
    <w:r>
      <w:rPr>
        <w:noProof/>
      </w:rPr>
      <w:pict w14:anchorId="397FD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02312" o:spid="_x0000_s26626" type="#_x0000_t136" style="position:absolute;left:0;text-align:left;margin-left:0;margin-top:0;width:467.7pt;height:187.05pt;rotation:315;z-index:-251657216;mso-position-horizontal:center;mso-position-horizontal-relative:margin;mso-position-vertical:center;mso-position-vertical-relative:margin" o:allowincell="f" fillcolor="#d8d8d8 [2732]" stroked="f">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28D04DB"/>
    <w:multiLevelType w:val="hybridMultilevel"/>
    <w:tmpl w:val="D20A7A02"/>
    <w:lvl w:ilvl="0" w:tplc="483A43B6">
      <w:start w:val="1"/>
      <w:numFmt w:val="decimal"/>
      <w:lvlText w:val="%1."/>
      <w:lvlJc w:val="left"/>
      <w:pPr>
        <w:ind w:left="2115" w:hanging="10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E17B7"/>
    <w:multiLevelType w:val="hybridMultilevel"/>
    <w:tmpl w:val="2A6A8D5E"/>
    <w:lvl w:ilvl="0" w:tplc="E624706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A1B02"/>
    <w:multiLevelType w:val="hybridMultilevel"/>
    <w:tmpl w:val="B0AAD562"/>
    <w:lvl w:ilvl="0" w:tplc="E624706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051B9"/>
    <w:multiLevelType w:val="multilevel"/>
    <w:tmpl w:val="2D2660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B33AC"/>
    <w:multiLevelType w:val="hybridMultilevel"/>
    <w:tmpl w:val="32E4C1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987C24"/>
    <w:multiLevelType w:val="hybridMultilevel"/>
    <w:tmpl w:val="BD6E9C4E"/>
    <w:lvl w:ilvl="0" w:tplc="FFFFFFFF">
      <w:start w:val="1"/>
      <w:numFmt w:val="decimal"/>
      <w:lvlText w:val="%1."/>
      <w:lvlJc w:val="left"/>
      <w:pPr>
        <w:ind w:left="1080" w:hanging="720"/>
      </w:pPr>
      <w:rPr>
        <w:rFonts w:hint="default"/>
      </w:r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EF7EDF"/>
    <w:multiLevelType w:val="hybridMultilevel"/>
    <w:tmpl w:val="0F708B9C"/>
    <w:lvl w:ilvl="0" w:tplc="E624706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10C95"/>
    <w:multiLevelType w:val="multilevel"/>
    <w:tmpl w:val="A8D6A4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457E03"/>
    <w:multiLevelType w:val="multilevel"/>
    <w:tmpl w:val="A8D6A4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B7838"/>
    <w:multiLevelType w:val="multilevel"/>
    <w:tmpl w:val="1CD8E45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o"/>
      <w:lvlJc w:val="left"/>
      <w:pPr>
        <w:ind w:left="2520" w:hanging="360"/>
      </w:pPr>
      <w:rPr>
        <w:rFonts w:ascii="Courier New" w:hAnsi="Courier New" w:cs="Courier New"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85C1906"/>
    <w:multiLevelType w:val="multilevel"/>
    <w:tmpl w:val="B6D496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712DCD"/>
    <w:multiLevelType w:val="hybridMultilevel"/>
    <w:tmpl w:val="8A6241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0E6B09"/>
    <w:multiLevelType w:val="multilevel"/>
    <w:tmpl w:val="31E235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8B0277"/>
    <w:multiLevelType w:val="hybridMultilevel"/>
    <w:tmpl w:val="15E68644"/>
    <w:lvl w:ilvl="0" w:tplc="483A43B6">
      <w:start w:val="1"/>
      <w:numFmt w:val="decimal"/>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76F95"/>
    <w:multiLevelType w:val="hybridMultilevel"/>
    <w:tmpl w:val="DA0A530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09E331A"/>
    <w:multiLevelType w:val="multilevel"/>
    <w:tmpl w:val="A8D6A4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1151AA"/>
    <w:multiLevelType w:val="multilevel"/>
    <w:tmpl w:val="2D2660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9" w15:restartNumberingAfterBreak="0">
    <w:nsid w:val="4C761191"/>
    <w:multiLevelType w:val="multilevel"/>
    <w:tmpl w:val="576EA55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4E513B97"/>
    <w:multiLevelType w:val="hybridMultilevel"/>
    <w:tmpl w:val="6A98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86043"/>
    <w:multiLevelType w:val="hybridMultilevel"/>
    <w:tmpl w:val="A6E8A014"/>
    <w:lvl w:ilvl="0" w:tplc="04090003">
      <w:start w:val="1"/>
      <w:numFmt w:val="bullet"/>
      <w:lvlText w:val="o"/>
      <w:lvlJc w:val="left"/>
      <w:pPr>
        <w:ind w:left="1440" w:hanging="72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3" w15:restartNumberingAfterBreak="0">
    <w:nsid w:val="587A0A95"/>
    <w:multiLevelType w:val="hybridMultilevel"/>
    <w:tmpl w:val="B0509976"/>
    <w:lvl w:ilvl="0" w:tplc="04090001">
      <w:start w:val="1"/>
      <w:numFmt w:val="bullet"/>
      <w:lvlText w:val=""/>
      <w:lvlJc w:val="left"/>
      <w:pPr>
        <w:ind w:left="1440" w:hanging="72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11E0E08"/>
    <w:multiLevelType w:val="multilevel"/>
    <w:tmpl w:val="F02ED2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AF19C9"/>
    <w:multiLevelType w:val="multilevel"/>
    <w:tmpl w:val="39A4D28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5766F7"/>
    <w:multiLevelType w:val="hybridMultilevel"/>
    <w:tmpl w:val="CCCC36BA"/>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04090003">
      <w:start w:val="1"/>
      <w:numFmt w:val="bullet"/>
      <w:lvlText w:val="o"/>
      <w:lvlJc w:val="left"/>
      <w:pPr>
        <w:ind w:left="252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6571D3"/>
    <w:multiLevelType w:val="hybridMultilevel"/>
    <w:tmpl w:val="75688304"/>
    <w:lvl w:ilvl="0" w:tplc="FFFFFFFF">
      <w:start w:val="1"/>
      <w:numFmt w:val="decimal"/>
      <w:lvlText w:val="%1."/>
      <w:lvlJc w:val="left"/>
      <w:pPr>
        <w:ind w:left="1080" w:hanging="720"/>
      </w:pPr>
      <w:rPr>
        <w:rFonts w:hint="default"/>
      </w:rPr>
    </w:lvl>
    <w:lvl w:ilvl="1" w:tplc="04090003">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307B7B"/>
    <w:multiLevelType w:val="hybridMultilevel"/>
    <w:tmpl w:val="573E587C"/>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77252149"/>
    <w:multiLevelType w:val="multilevel"/>
    <w:tmpl w:val="370E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4A62E3"/>
    <w:multiLevelType w:val="multilevel"/>
    <w:tmpl w:val="B6D496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7564032">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1405570709">
    <w:abstractNumId w:val="18"/>
  </w:num>
  <w:num w:numId="3" w16cid:durableId="1148589047">
    <w:abstractNumId w:val="22"/>
  </w:num>
  <w:num w:numId="4" w16cid:durableId="1579050482">
    <w:abstractNumId w:val="14"/>
  </w:num>
  <w:num w:numId="5" w16cid:durableId="1881748420">
    <w:abstractNumId w:val="1"/>
  </w:num>
  <w:num w:numId="6" w16cid:durableId="1368602459">
    <w:abstractNumId w:val="2"/>
  </w:num>
  <w:num w:numId="7" w16cid:durableId="991757831">
    <w:abstractNumId w:val="3"/>
  </w:num>
  <w:num w:numId="8" w16cid:durableId="304362000">
    <w:abstractNumId w:val="15"/>
  </w:num>
  <w:num w:numId="9" w16cid:durableId="610892972">
    <w:abstractNumId w:val="7"/>
  </w:num>
  <w:num w:numId="10" w16cid:durableId="1687514380">
    <w:abstractNumId w:val="12"/>
  </w:num>
  <w:num w:numId="11" w16cid:durableId="41901860">
    <w:abstractNumId w:val="28"/>
  </w:num>
  <w:num w:numId="12" w16cid:durableId="1041633132">
    <w:abstractNumId w:val="6"/>
  </w:num>
  <w:num w:numId="13" w16cid:durableId="1502768964">
    <w:abstractNumId w:val="26"/>
  </w:num>
  <w:num w:numId="14" w16cid:durableId="2048948867">
    <w:abstractNumId w:val="27"/>
  </w:num>
  <w:num w:numId="15" w16cid:durableId="1103692421">
    <w:abstractNumId w:val="21"/>
  </w:num>
  <w:num w:numId="16" w16cid:durableId="472601861">
    <w:abstractNumId w:val="23"/>
  </w:num>
  <w:num w:numId="17" w16cid:durableId="424619280">
    <w:abstractNumId w:val="5"/>
  </w:num>
  <w:num w:numId="18" w16cid:durableId="251742518">
    <w:abstractNumId w:val="20"/>
  </w:num>
  <w:num w:numId="19" w16cid:durableId="581990329">
    <w:abstractNumId w:val="13"/>
  </w:num>
  <w:num w:numId="20" w16cid:durableId="1620064470">
    <w:abstractNumId w:val="24"/>
  </w:num>
  <w:num w:numId="21" w16cid:durableId="337738569">
    <w:abstractNumId w:val="30"/>
  </w:num>
  <w:num w:numId="22" w16cid:durableId="753282058">
    <w:abstractNumId w:val="11"/>
  </w:num>
  <w:num w:numId="23" w16cid:durableId="514854872">
    <w:abstractNumId w:val="17"/>
  </w:num>
  <w:num w:numId="24" w16cid:durableId="599917564">
    <w:abstractNumId w:val="4"/>
  </w:num>
  <w:num w:numId="25" w16cid:durableId="2071809940">
    <w:abstractNumId w:val="25"/>
  </w:num>
  <w:num w:numId="26" w16cid:durableId="300351733">
    <w:abstractNumId w:val="9"/>
  </w:num>
  <w:num w:numId="27" w16cid:durableId="1359887419">
    <w:abstractNumId w:val="29"/>
  </w:num>
  <w:num w:numId="28" w16cid:durableId="1074282977">
    <w:abstractNumId w:val="8"/>
  </w:num>
  <w:num w:numId="29" w16cid:durableId="763109702">
    <w:abstractNumId w:val="16"/>
  </w:num>
  <w:num w:numId="30" w16cid:durableId="1117290081">
    <w:abstractNumId w:val="10"/>
  </w:num>
  <w:num w:numId="31" w16cid:durableId="47888405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9"/>
    <o:shapelayout v:ext="edit">
      <o:idmap v:ext="edit" data="26"/>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EC"/>
    <w:rsid w:val="00000EC5"/>
    <w:rsid w:val="000515A6"/>
    <w:rsid w:val="000910FF"/>
    <w:rsid w:val="000B69F4"/>
    <w:rsid w:val="000D3528"/>
    <w:rsid w:val="000F1FD2"/>
    <w:rsid w:val="00104DAA"/>
    <w:rsid w:val="001138EE"/>
    <w:rsid w:val="001757B7"/>
    <w:rsid w:val="001866D3"/>
    <w:rsid w:val="001C071C"/>
    <w:rsid w:val="001C6680"/>
    <w:rsid w:val="002B277F"/>
    <w:rsid w:val="002B2BB2"/>
    <w:rsid w:val="002C0D19"/>
    <w:rsid w:val="002C493B"/>
    <w:rsid w:val="00311B98"/>
    <w:rsid w:val="00392DEC"/>
    <w:rsid w:val="00396C91"/>
    <w:rsid w:val="00396CAF"/>
    <w:rsid w:val="003C06FF"/>
    <w:rsid w:val="003D29BD"/>
    <w:rsid w:val="00425DB8"/>
    <w:rsid w:val="004303F1"/>
    <w:rsid w:val="00451E23"/>
    <w:rsid w:val="00470636"/>
    <w:rsid w:val="004736FA"/>
    <w:rsid w:val="004857E7"/>
    <w:rsid w:val="004D1950"/>
    <w:rsid w:val="004F4E80"/>
    <w:rsid w:val="004F6228"/>
    <w:rsid w:val="00504096"/>
    <w:rsid w:val="005118C0"/>
    <w:rsid w:val="0052483D"/>
    <w:rsid w:val="0054041F"/>
    <w:rsid w:val="00542FD5"/>
    <w:rsid w:val="005521DF"/>
    <w:rsid w:val="00560C6A"/>
    <w:rsid w:val="005718B6"/>
    <w:rsid w:val="00583C9F"/>
    <w:rsid w:val="005F310E"/>
    <w:rsid w:val="00617613"/>
    <w:rsid w:val="0062236A"/>
    <w:rsid w:val="00647454"/>
    <w:rsid w:val="00657C83"/>
    <w:rsid w:val="00660485"/>
    <w:rsid w:val="006650BB"/>
    <w:rsid w:val="00690EA3"/>
    <w:rsid w:val="00691891"/>
    <w:rsid w:val="006A1867"/>
    <w:rsid w:val="006D4A3E"/>
    <w:rsid w:val="006F0210"/>
    <w:rsid w:val="007A096B"/>
    <w:rsid w:val="007A4385"/>
    <w:rsid w:val="007B0112"/>
    <w:rsid w:val="007B250A"/>
    <w:rsid w:val="007C6594"/>
    <w:rsid w:val="007F23A9"/>
    <w:rsid w:val="007F73AB"/>
    <w:rsid w:val="00814B81"/>
    <w:rsid w:val="00815BAA"/>
    <w:rsid w:val="008977C7"/>
    <w:rsid w:val="008A521E"/>
    <w:rsid w:val="008A6DA9"/>
    <w:rsid w:val="008B2891"/>
    <w:rsid w:val="008E505B"/>
    <w:rsid w:val="00926993"/>
    <w:rsid w:val="009346FF"/>
    <w:rsid w:val="00962487"/>
    <w:rsid w:val="009D6F5A"/>
    <w:rsid w:val="009D70CA"/>
    <w:rsid w:val="009E1463"/>
    <w:rsid w:val="009E3597"/>
    <w:rsid w:val="009F6B69"/>
    <w:rsid w:val="00A12287"/>
    <w:rsid w:val="00A23246"/>
    <w:rsid w:val="00A31AEA"/>
    <w:rsid w:val="00AB38A6"/>
    <w:rsid w:val="00AC19D6"/>
    <w:rsid w:val="00AD46D1"/>
    <w:rsid w:val="00AD6212"/>
    <w:rsid w:val="00AD77D3"/>
    <w:rsid w:val="00AF5E1A"/>
    <w:rsid w:val="00B1234E"/>
    <w:rsid w:val="00B322D9"/>
    <w:rsid w:val="00B4438A"/>
    <w:rsid w:val="00B56B8D"/>
    <w:rsid w:val="00B662B2"/>
    <w:rsid w:val="00B837A0"/>
    <w:rsid w:val="00BA2E81"/>
    <w:rsid w:val="00BD6B2B"/>
    <w:rsid w:val="00BE5787"/>
    <w:rsid w:val="00C1515C"/>
    <w:rsid w:val="00C44BD1"/>
    <w:rsid w:val="00C45D02"/>
    <w:rsid w:val="00C6394C"/>
    <w:rsid w:val="00C7485F"/>
    <w:rsid w:val="00C873C5"/>
    <w:rsid w:val="00D05863"/>
    <w:rsid w:val="00D23027"/>
    <w:rsid w:val="00D82941"/>
    <w:rsid w:val="00DB6314"/>
    <w:rsid w:val="00DE09AE"/>
    <w:rsid w:val="00E064AD"/>
    <w:rsid w:val="00E44C2D"/>
    <w:rsid w:val="00E5337D"/>
    <w:rsid w:val="00E61E7F"/>
    <w:rsid w:val="00E66F49"/>
    <w:rsid w:val="00E90034"/>
    <w:rsid w:val="00F12162"/>
    <w:rsid w:val="00F63FB0"/>
    <w:rsid w:val="00F67AEC"/>
    <w:rsid w:val="00FF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9"/>
    <o:shapelayout v:ext="edit">
      <o:idmap v:ext="edit" data="1"/>
    </o:shapelayout>
  </w:shapeDefaults>
  <w:decimalSymbol w:val="."/>
  <w:listSeparator w:val=","/>
  <w14:docId w14:val="3CE2F3F2"/>
  <w15:chartTrackingRefBased/>
  <w15:docId w15:val="{522557FC-7274-40D7-AFDE-4B72A7CD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080"/>
    </w:pPr>
    <w:rPr>
      <w:rFonts w:ascii="Arial" w:hAnsi="Arial"/>
      <w:spacing w:val="-5"/>
    </w:rPr>
  </w:style>
  <w:style w:type="paragraph" w:styleId="Heading1">
    <w:name w:val="heading 1"/>
    <w:basedOn w:val="HeadingBase"/>
    <w:next w:val="BodyText"/>
    <w:qFormat/>
    <w:rsid w:val="0062236A"/>
    <w:pPr>
      <w:pBdr>
        <w:top w:val="single" w:sz="48" w:space="3" w:color="FFFFFF"/>
        <w:left w:val="single" w:sz="6" w:space="3" w:color="FFFFFF"/>
        <w:bottom w:val="single" w:sz="6" w:space="3" w:color="FFFFFF"/>
      </w:pBdr>
      <w:shd w:val="solid" w:color="auto" w:fill="auto"/>
      <w:spacing w:before="0" w:after="240" w:line="240" w:lineRule="atLeast"/>
      <w:ind w:left="0"/>
      <w:outlineLvl w:val="0"/>
    </w:pPr>
    <w:rPr>
      <w:rFonts w:ascii="Arial Black" w:hAnsi="Arial Black"/>
      <w:color w:val="FFFFFF"/>
      <w:spacing w:val="-10"/>
      <w:kern w:val="20"/>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styleId="Header">
    <w:name w:val="header"/>
    <w:basedOn w:val="HeaderBase"/>
    <w:link w:val="HeaderChar"/>
  </w:style>
  <w:style w:type="paragraph" w:styleId="Footer">
    <w:name w:val="footer"/>
    <w:basedOn w:val="HeaderBase"/>
    <w:link w:val="FooterChar"/>
  </w:style>
  <w:style w:type="character" w:styleId="PageNumber">
    <w:name w:val="page number"/>
    <w:rPr>
      <w:rFonts w:ascii="Arial Black" w:hAnsi="Arial Black"/>
      <w:spacing w:val="-10"/>
      <w:sz w:val="18"/>
    </w:rPr>
  </w:style>
  <w:style w:type="paragraph" w:customStyle="1" w:styleId="Policy1">
    <w:name w:val="Policy 1"/>
    <w:basedOn w:val="Normal"/>
    <w:pPr>
      <w:tabs>
        <w:tab w:val="left" w:pos="-1440"/>
        <w:tab w:val="left" w:pos="-720"/>
        <w:tab w:val="left" w:pos="0"/>
        <w:tab w:val="left" w:pos="360"/>
        <w:tab w:val="left" w:pos="1440"/>
        <w:tab w:val="left" w:pos="1890"/>
        <w:tab w:val="left" w:pos="2880"/>
        <w:tab w:val="right" w:pos="9216"/>
      </w:tabs>
      <w:ind w:firstLine="360"/>
    </w:pPr>
    <w:rPr>
      <w:rFonts w:ascii="Arial Narrow" w:hAnsi="Arial Narrow"/>
      <w:sz w:val="24"/>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pPr>
      <w:spacing w:after="240" w:line="240" w:lineRule="atLeast"/>
      <w:jc w:val="both"/>
    </w:pPr>
  </w:style>
  <w:style w:type="paragraph" w:styleId="BodyTextIndent">
    <w:name w:val="Body Text Indent"/>
    <w:basedOn w:val="BodyText"/>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rPr>
  </w:style>
  <w:style w:type="paragraph" w:customStyle="1" w:styleId="PartLabel">
    <w:name w:val="Part Label"/>
    <w:basedOn w:val="Normal"/>
    <w:pPr>
      <w:shd w:val="solid" w:color="auto" w:fill="auto"/>
      <w:spacing w:line="360" w:lineRule="exact"/>
      <w:ind w:left="0"/>
      <w:jc w:val="center"/>
    </w:pPr>
    <w:rPr>
      <w:color w:val="FFFFFF"/>
      <w:spacing w:val="-16"/>
      <w:sz w:val="26"/>
    </w:rPr>
  </w:style>
  <w:style w:type="paragraph" w:customStyle="1" w:styleId="PartTitle">
    <w:name w:val="Part Title"/>
    <w:basedOn w:val="Normal"/>
    <w:pPr>
      <w:shd w:val="solid" w:color="auto" w:fill="auto"/>
      <w:spacing w:line="660" w:lineRule="exact"/>
      <w:ind w:left="0"/>
      <w:jc w:val="center"/>
    </w:pPr>
    <w:rPr>
      <w:rFonts w:ascii="Arial Black" w:hAnsi="Arial Black"/>
      <w:color w:val="FFFFFF"/>
      <w:spacing w:val="-40"/>
      <w:sz w:val="84"/>
    </w:rPr>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pPr>
      <w:spacing w:before="120" w:line="660" w:lineRule="exact"/>
      <w:ind w:left="0"/>
      <w:jc w:val="center"/>
    </w:pPr>
    <w:rPr>
      <w:rFonts w:ascii="Arial Black" w:hAnsi="Arial Black"/>
      <w:color w:val="FFFFFF"/>
      <w:spacing w:val="-40"/>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pPr>
    <w:rPr>
      <w:sz w:val="16"/>
    </w:rPr>
  </w:style>
  <w:style w:type="paragraph" w:styleId="CommentText">
    <w:name w:val="annotation text"/>
    <w:basedOn w:val="FootnoteBase"/>
    <w:semiHidden/>
  </w:style>
  <w:style w:type="paragraph" w:customStyle="1" w:styleId="TableText">
    <w:name w:val="Table Text"/>
    <w:basedOn w:val="Normal"/>
    <w:pPr>
      <w:spacing w:before="60"/>
      <w:ind w:left="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paragraph" w:styleId="FootnoteText">
    <w:name w:val="footnote text"/>
    <w:basedOn w:val="Footnote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rPr>
      <w:sz w:val="18"/>
    </w:rPr>
  </w:style>
  <w:style w:type="paragraph" w:styleId="List">
    <w:name w:val="List"/>
    <w:basedOn w:val="BodyText"/>
    <w:pPr>
      <w:ind w:left="1440" w:hanging="360"/>
    </w:pPr>
  </w:style>
  <w:style w:type="paragraph" w:styleId="List2">
    <w:name w:val="List 2"/>
    <w:basedOn w:val="List"/>
    <w:pPr>
      <w:ind w:left="1800"/>
    </w:pPr>
  </w:style>
  <w:style w:type="paragraph" w:styleId="List3">
    <w:name w:val="List 3"/>
    <w:basedOn w:val="List"/>
    <w:pPr>
      <w:ind w:left="2160"/>
    </w:pPr>
  </w:style>
  <w:style w:type="paragraph" w:styleId="List4">
    <w:name w:val="List 4"/>
    <w:basedOn w:val="List"/>
    <w:pPr>
      <w:ind w:left="2520"/>
    </w:pPr>
  </w:style>
  <w:style w:type="paragraph" w:styleId="List5">
    <w:name w:val="List 5"/>
    <w:basedOn w:val="List"/>
    <w:pPr>
      <w:ind w:left="2880"/>
    </w:pPr>
  </w:style>
  <w:style w:type="paragraph" w:styleId="ListBullet">
    <w:name w:val="List Bullet"/>
    <w:basedOn w:val="List"/>
    <w:pPr>
      <w:numPr>
        <w:numId w:val="2"/>
      </w:numPr>
      <w:tabs>
        <w:tab w:val="clear" w:pos="1440"/>
      </w:tabs>
    </w:pPr>
  </w:style>
  <w:style w:type="paragraph" w:styleId="ListBullet2">
    <w:name w:val="List Bullet 2"/>
    <w:basedOn w:val="ListBullet"/>
    <w:autoRedefine/>
    <w:pPr>
      <w:ind w:left="1800"/>
    </w:pPr>
  </w:style>
  <w:style w:type="paragraph" w:styleId="ListBullet3">
    <w:name w:val="List Bullet 3"/>
    <w:basedOn w:val="ListBullet"/>
    <w:autoRedefine/>
    <w:pPr>
      <w:ind w:left="2160"/>
    </w:pPr>
  </w:style>
  <w:style w:type="paragraph" w:styleId="ListBullet4">
    <w:name w:val="List Bullet 4"/>
    <w:basedOn w:val="ListBullet"/>
    <w:autoRedefine/>
    <w:pPr>
      <w:ind w:left="2520"/>
    </w:pPr>
  </w:style>
  <w:style w:type="paragraph" w:styleId="ListBullet5">
    <w:name w:val="List Bullet 5"/>
    <w:basedOn w:val="ListBullet"/>
    <w:autoRedefine/>
    <w:pPr>
      <w:ind w:left="2880"/>
    </w:pPr>
  </w:style>
  <w:style w:type="paragraph" w:styleId="ListContinue">
    <w:name w:val="List Continue"/>
    <w:basedOn w:val="List"/>
    <w:pPr>
      <w:ind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ListNumber">
    <w:name w:val="List Number"/>
    <w:basedOn w:val="List"/>
    <w:pPr>
      <w:numPr>
        <w:numId w:val="3"/>
      </w:numPr>
    </w:pPr>
  </w:style>
  <w:style w:type="paragraph" w:styleId="ListNumber2">
    <w:name w:val="List Number 2"/>
    <w:basedOn w:val="ListNumber"/>
    <w:pPr>
      <w:ind w:left="1800"/>
    </w:pPr>
  </w:style>
  <w:style w:type="paragraph" w:styleId="ListNumber3">
    <w:name w:val="List Number 3"/>
    <w:basedOn w:val="ListNumber"/>
    <w:pPr>
      <w:ind w:left="2160"/>
    </w:pPr>
  </w:style>
  <w:style w:type="paragraph" w:styleId="ListNumber4">
    <w:name w:val="List Number 4"/>
    <w:basedOn w:val="ListNumber"/>
    <w:pPr>
      <w:ind w:left="2520"/>
    </w:pPr>
  </w:style>
  <w:style w:type="paragraph" w:styleId="ListNumber5">
    <w:name w:val="List Number 5"/>
    <w:basedOn w:val="ListNumber"/>
    <w:pPr>
      <w:ind w:left="2880"/>
    </w:pPr>
  </w:style>
  <w:style w:type="paragraph" w:customStyle="1" w:styleId="TableHeader">
    <w:name w:val="Table Header"/>
    <w:basedOn w:val="Normal"/>
    <w:pPr>
      <w:spacing w:before="60"/>
      <w:ind w:left="0"/>
      <w:jc w:val="center"/>
    </w:pPr>
    <w:rPr>
      <w:rFonts w:ascii="Arial Black" w:hAnsi="Arial Black"/>
      <w:sz w:val="16"/>
    </w:rPr>
  </w:style>
  <w:style w:type="paragraph" w:styleId="MessageHeader">
    <w:name w:val="Message Header"/>
    <w:basedOn w:val="BodyText"/>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pPr>
      <w:ind w:left="1440"/>
    </w:p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ind w:left="0"/>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paragraph" w:customStyle="1" w:styleId="CSDAPolicy1">
    <w:name w:val="CSDA Policy 1"/>
    <w:basedOn w:val="Normal"/>
    <w:pPr>
      <w:tabs>
        <w:tab w:val="left" w:pos="-1440"/>
        <w:tab w:val="left" w:pos="-720"/>
        <w:tab w:val="left" w:pos="0"/>
        <w:tab w:val="left" w:pos="810"/>
        <w:tab w:val="left" w:pos="1800"/>
        <w:tab w:val="left" w:pos="2160"/>
        <w:tab w:val="left" w:pos="2880"/>
        <w:tab w:val="left" w:pos="3600"/>
        <w:tab w:val="left" w:pos="4320"/>
        <w:tab w:val="left" w:pos="5040"/>
        <w:tab w:val="left" w:pos="5760"/>
      </w:tabs>
      <w:ind w:left="0"/>
    </w:pPr>
    <w:rPr>
      <w:rFonts w:ascii="Arial Narrow" w:hAnsi="Arial Narrow"/>
      <w:sz w:val="24"/>
    </w:rPr>
  </w:style>
  <w:style w:type="character" w:customStyle="1" w:styleId="HeaderChar">
    <w:name w:val="Header Char"/>
    <w:basedOn w:val="DefaultParagraphFont"/>
    <w:link w:val="Header"/>
    <w:rsid w:val="00C45D02"/>
    <w:rPr>
      <w:rFonts w:ascii="Arial" w:hAnsi="Arial"/>
      <w:caps/>
      <w:spacing w:val="-5"/>
      <w:sz w:val="15"/>
    </w:rPr>
  </w:style>
  <w:style w:type="table" w:styleId="TableGrid">
    <w:name w:val="Table Grid"/>
    <w:basedOn w:val="TableNormal"/>
    <w:rsid w:val="00C45D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C45D02"/>
    <w:rPr>
      <w:rFonts w:ascii="Arial" w:hAnsi="Arial"/>
      <w:caps/>
      <w:spacing w:val="-5"/>
      <w:sz w:val="15"/>
    </w:rPr>
  </w:style>
  <w:style w:type="paragraph" w:styleId="ListParagraph">
    <w:name w:val="List Paragraph"/>
    <w:basedOn w:val="Normal"/>
    <w:uiPriority w:val="1"/>
    <w:qFormat/>
    <w:rsid w:val="007B250A"/>
    <w:pPr>
      <w:ind w:left="720"/>
      <w:contextualSpacing/>
    </w:pPr>
  </w:style>
  <w:style w:type="paragraph" w:customStyle="1" w:styleId="Default">
    <w:name w:val="Default"/>
    <w:rsid w:val="009F6B69"/>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8B2891"/>
    <w:rPr>
      <w:rFonts w:ascii="Arial" w:hAnsi="Arial"/>
      <w:spacing w:val="-5"/>
    </w:rPr>
  </w:style>
  <w:style w:type="paragraph" w:styleId="NormalWeb">
    <w:name w:val="Normal (Web)"/>
    <w:basedOn w:val="Normal"/>
    <w:rsid w:val="002B2BB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73334">
      <w:bodyDiv w:val="1"/>
      <w:marLeft w:val="0"/>
      <w:marRight w:val="0"/>
      <w:marTop w:val="0"/>
      <w:marBottom w:val="0"/>
      <w:divBdr>
        <w:top w:val="none" w:sz="0" w:space="0" w:color="auto"/>
        <w:left w:val="none" w:sz="0" w:space="0" w:color="auto"/>
        <w:bottom w:val="none" w:sz="0" w:space="0" w:color="auto"/>
        <w:right w:val="none" w:sz="0" w:space="0" w:color="auto"/>
      </w:divBdr>
    </w:div>
    <w:div w:id="336034373">
      <w:bodyDiv w:val="1"/>
      <w:marLeft w:val="0"/>
      <w:marRight w:val="0"/>
      <w:marTop w:val="0"/>
      <w:marBottom w:val="0"/>
      <w:divBdr>
        <w:top w:val="none" w:sz="0" w:space="0" w:color="auto"/>
        <w:left w:val="none" w:sz="0" w:space="0" w:color="auto"/>
        <w:bottom w:val="none" w:sz="0" w:space="0" w:color="auto"/>
        <w:right w:val="none" w:sz="0" w:space="0" w:color="auto"/>
      </w:divBdr>
    </w:div>
    <w:div w:id="651375113">
      <w:bodyDiv w:val="1"/>
      <w:marLeft w:val="0"/>
      <w:marRight w:val="0"/>
      <w:marTop w:val="0"/>
      <w:marBottom w:val="0"/>
      <w:divBdr>
        <w:top w:val="none" w:sz="0" w:space="0" w:color="auto"/>
        <w:left w:val="none" w:sz="0" w:space="0" w:color="auto"/>
        <w:bottom w:val="none" w:sz="0" w:space="0" w:color="auto"/>
        <w:right w:val="none" w:sz="0" w:space="0" w:color="auto"/>
      </w:divBdr>
    </w:div>
    <w:div w:id="691422712">
      <w:bodyDiv w:val="1"/>
      <w:marLeft w:val="0"/>
      <w:marRight w:val="0"/>
      <w:marTop w:val="0"/>
      <w:marBottom w:val="0"/>
      <w:divBdr>
        <w:top w:val="none" w:sz="0" w:space="0" w:color="auto"/>
        <w:left w:val="none" w:sz="0" w:space="0" w:color="auto"/>
        <w:bottom w:val="none" w:sz="0" w:space="0" w:color="auto"/>
        <w:right w:val="none" w:sz="0" w:space="0" w:color="auto"/>
      </w:divBdr>
    </w:div>
    <w:div w:id="933782113">
      <w:bodyDiv w:val="1"/>
      <w:marLeft w:val="0"/>
      <w:marRight w:val="0"/>
      <w:marTop w:val="0"/>
      <w:marBottom w:val="0"/>
      <w:divBdr>
        <w:top w:val="none" w:sz="0" w:space="0" w:color="auto"/>
        <w:left w:val="none" w:sz="0" w:space="0" w:color="auto"/>
        <w:bottom w:val="none" w:sz="0" w:space="0" w:color="auto"/>
        <w:right w:val="none" w:sz="0" w:space="0" w:color="auto"/>
      </w:divBdr>
    </w:div>
    <w:div w:id="967322050">
      <w:bodyDiv w:val="1"/>
      <w:marLeft w:val="0"/>
      <w:marRight w:val="0"/>
      <w:marTop w:val="0"/>
      <w:marBottom w:val="0"/>
      <w:divBdr>
        <w:top w:val="none" w:sz="0" w:space="0" w:color="auto"/>
        <w:left w:val="none" w:sz="0" w:space="0" w:color="auto"/>
        <w:bottom w:val="none" w:sz="0" w:space="0" w:color="auto"/>
        <w:right w:val="none" w:sz="0" w:space="0" w:color="auto"/>
      </w:divBdr>
    </w:div>
    <w:div w:id="1215695411">
      <w:bodyDiv w:val="1"/>
      <w:marLeft w:val="0"/>
      <w:marRight w:val="0"/>
      <w:marTop w:val="0"/>
      <w:marBottom w:val="0"/>
      <w:divBdr>
        <w:top w:val="none" w:sz="0" w:space="0" w:color="auto"/>
        <w:left w:val="none" w:sz="0" w:space="0" w:color="auto"/>
        <w:bottom w:val="none" w:sz="0" w:space="0" w:color="auto"/>
        <w:right w:val="none" w:sz="0" w:space="0" w:color="auto"/>
      </w:divBdr>
    </w:div>
    <w:div w:id="1248034614">
      <w:bodyDiv w:val="1"/>
      <w:marLeft w:val="0"/>
      <w:marRight w:val="0"/>
      <w:marTop w:val="0"/>
      <w:marBottom w:val="0"/>
      <w:divBdr>
        <w:top w:val="none" w:sz="0" w:space="0" w:color="auto"/>
        <w:left w:val="none" w:sz="0" w:space="0" w:color="auto"/>
        <w:bottom w:val="none" w:sz="0" w:space="0" w:color="auto"/>
        <w:right w:val="none" w:sz="0" w:space="0" w:color="auto"/>
      </w:divBdr>
    </w:div>
    <w:div w:id="1337877318">
      <w:bodyDiv w:val="1"/>
      <w:marLeft w:val="0"/>
      <w:marRight w:val="0"/>
      <w:marTop w:val="0"/>
      <w:marBottom w:val="0"/>
      <w:divBdr>
        <w:top w:val="none" w:sz="0" w:space="0" w:color="auto"/>
        <w:left w:val="none" w:sz="0" w:space="0" w:color="auto"/>
        <w:bottom w:val="none" w:sz="0" w:space="0" w:color="auto"/>
        <w:right w:val="none" w:sz="0" w:space="0" w:color="auto"/>
      </w:divBdr>
    </w:div>
    <w:div w:id="1502627135">
      <w:bodyDiv w:val="1"/>
      <w:marLeft w:val="0"/>
      <w:marRight w:val="0"/>
      <w:marTop w:val="0"/>
      <w:marBottom w:val="0"/>
      <w:divBdr>
        <w:top w:val="none" w:sz="0" w:space="0" w:color="auto"/>
        <w:left w:val="none" w:sz="0" w:space="0" w:color="auto"/>
        <w:bottom w:val="none" w:sz="0" w:space="0" w:color="auto"/>
        <w:right w:val="none" w:sz="0" w:space="0" w:color="auto"/>
      </w:divBdr>
    </w:div>
    <w:div w:id="1736661638">
      <w:bodyDiv w:val="1"/>
      <w:marLeft w:val="0"/>
      <w:marRight w:val="0"/>
      <w:marTop w:val="0"/>
      <w:marBottom w:val="0"/>
      <w:divBdr>
        <w:top w:val="none" w:sz="0" w:space="0" w:color="auto"/>
        <w:left w:val="none" w:sz="0" w:space="0" w:color="auto"/>
        <w:bottom w:val="none" w:sz="0" w:space="0" w:color="auto"/>
        <w:right w:val="none" w:sz="0" w:space="0" w:color="auto"/>
      </w:divBdr>
    </w:div>
    <w:div w:id="1943758526">
      <w:bodyDiv w:val="1"/>
      <w:marLeft w:val="0"/>
      <w:marRight w:val="0"/>
      <w:marTop w:val="0"/>
      <w:marBottom w:val="0"/>
      <w:divBdr>
        <w:top w:val="none" w:sz="0" w:space="0" w:color="auto"/>
        <w:left w:val="none" w:sz="0" w:space="0" w:color="auto"/>
        <w:bottom w:val="none" w:sz="0" w:space="0" w:color="auto"/>
        <w:right w:val="none" w:sz="0" w:space="0" w:color="auto"/>
      </w:divBdr>
    </w:div>
    <w:div w:id="198091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952</Words>
  <Characters>5307</Characters>
  <Application>Microsoft Office Word</Application>
  <DocSecurity>0</DocSecurity>
  <PresentationFormat>11|.DOC</PresentationFormat>
  <Lines>114</Lines>
  <Paragraphs>70</Paragraphs>
  <ScaleCrop>false</ScaleCrop>
  <HeadingPairs>
    <vt:vector size="2" baseType="variant">
      <vt:variant>
        <vt:lpstr>Title</vt:lpstr>
      </vt:variant>
      <vt:variant>
        <vt:i4>1</vt:i4>
      </vt:variant>
    </vt:vector>
  </HeadingPairs>
  <TitlesOfParts>
    <vt:vector size="1" baseType="lpstr">
      <vt:lpstr>Special District Association Policy Update-5040 Meeting Conduct  (00475342.DOC;1)</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District Association Policy Update-5040 Meeting Conduct  (00475342.DOC;1)</dc:title>
  <dc:subject/>
  <dc:creator>Mike Glaze</dc:creator>
  <cp:keywords/>
  <dc:description/>
  <cp:lastModifiedBy>Karin Freese</cp:lastModifiedBy>
  <cp:revision>5</cp:revision>
  <cp:lastPrinted>2024-03-26T01:02:00Z</cp:lastPrinted>
  <dcterms:created xsi:type="dcterms:W3CDTF">2024-03-25T23:35:00Z</dcterms:created>
  <dcterms:modified xsi:type="dcterms:W3CDTF">2024-03-26T01:11:00Z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11/28/2016 10:00:07 AM</vt:lpwstr>
  </property>
  <property fmtid="{D5CDD505-2E9C-101B-9397-08002B2CF9AE}" pid="3" name="GrammarlyDocumentId">
    <vt:lpwstr>df9d935f317dca172f1d8cec364cfb4b2c134c5ceccfe9683249bb684d5267d9</vt:lpwstr>
  </property>
</Properties>
</file>