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954B" w14:textId="6A879C1C"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1. Purpose</w:t>
      </w:r>
      <w:r w:rsidR="007B224E">
        <w:rPr>
          <w:rFonts w:asciiTheme="minorHAnsi" w:hAnsiTheme="minorHAnsi" w:cstheme="minorHAnsi"/>
          <w:sz w:val="20"/>
          <w:szCs w:val="20"/>
        </w:rPr>
        <w:t xml:space="preserve">: </w:t>
      </w:r>
      <w:r w:rsidRPr="00E93287">
        <w:rPr>
          <w:rFonts w:asciiTheme="minorHAnsi" w:hAnsiTheme="minorHAnsi" w:cstheme="minorHAnsi"/>
          <w:sz w:val="20"/>
          <w:szCs w:val="20"/>
        </w:rPr>
        <w:t>The Community Health Council (CHC) exists to serve as a formal advisory body to Del Puerto Health Care District (DPHCD). Its primary role is to provide community-informed input, offer feedback on healthcare improvement initiatives, and serve as a liaison between the District and the community it serves. The CHC ensures community voices are represented in strategic decision-making to improve local health outcomes.</w:t>
      </w:r>
    </w:p>
    <w:p w14:paraId="41674A85" w14:textId="71DC3561"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225E7520" w14:textId="58D47B36"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2. Mission</w:t>
      </w:r>
      <w:r w:rsidR="00906C2A">
        <w:rPr>
          <w:rFonts w:asciiTheme="minorHAnsi" w:hAnsiTheme="minorHAnsi" w:cstheme="minorHAnsi"/>
          <w:sz w:val="20"/>
          <w:szCs w:val="20"/>
        </w:rPr>
        <w:t xml:space="preserve">: </w:t>
      </w:r>
      <w:r w:rsidRPr="00E93287">
        <w:rPr>
          <w:rFonts w:asciiTheme="minorHAnsi" w:hAnsiTheme="minorHAnsi" w:cstheme="minorHAnsi"/>
          <w:sz w:val="20"/>
          <w:szCs w:val="20"/>
        </w:rPr>
        <w:t>To build trust, foster collaboration, and amplify the voice of the West Side community in shaping the future of health and wellness through inclusive, informed, and consistent dialogue with the Del Puerto Health Care District.</w:t>
      </w:r>
    </w:p>
    <w:p w14:paraId="1CBFFFCE" w14:textId="6E2AFBB3"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071C9F79" w14:textId="14DB0DAE" w:rsidR="00E93287" w:rsidRPr="00E93287" w:rsidRDefault="00E93287" w:rsidP="002F2657">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3. Scope and Responsibilities</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The Community Health Council will</w:t>
      </w:r>
      <w:r w:rsidR="002F2657">
        <w:rPr>
          <w:rFonts w:asciiTheme="minorHAnsi" w:hAnsiTheme="minorHAnsi" w:cstheme="minorHAnsi"/>
          <w:sz w:val="20"/>
          <w:szCs w:val="20"/>
        </w:rPr>
        <w:t xml:space="preserve"> </w:t>
      </w:r>
      <w:r w:rsidRPr="00E93287">
        <w:rPr>
          <w:rFonts w:asciiTheme="minorHAnsi" w:hAnsiTheme="minorHAnsi" w:cstheme="minorHAnsi"/>
          <w:sz w:val="20"/>
          <w:szCs w:val="20"/>
        </w:rPr>
        <w:t>Serve as a bridge between the District and community stakeholders.</w:t>
      </w:r>
      <w:r w:rsidR="002F2657">
        <w:rPr>
          <w:rFonts w:asciiTheme="minorHAnsi" w:hAnsiTheme="minorHAnsi" w:cstheme="minorHAnsi"/>
          <w:sz w:val="20"/>
          <w:szCs w:val="20"/>
        </w:rPr>
        <w:t xml:space="preserve"> </w:t>
      </w:r>
      <w:r w:rsidRPr="00E93287">
        <w:rPr>
          <w:rFonts w:asciiTheme="minorHAnsi" w:hAnsiTheme="minorHAnsi" w:cstheme="minorHAnsi"/>
          <w:sz w:val="20"/>
          <w:szCs w:val="20"/>
        </w:rPr>
        <w:t>Provide feedback on strategic priorities, plans, and programs, including telehealth, urgent care, behavioral health, and chronic disease management initiatives.</w:t>
      </w:r>
      <w:r w:rsidR="002F2657">
        <w:rPr>
          <w:rFonts w:asciiTheme="minorHAnsi" w:hAnsiTheme="minorHAnsi" w:cstheme="minorHAnsi"/>
          <w:sz w:val="20"/>
          <w:szCs w:val="20"/>
        </w:rPr>
        <w:t xml:space="preserve"> </w:t>
      </w:r>
      <w:r w:rsidRPr="00E93287">
        <w:rPr>
          <w:rFonts w:asciiTheme="minorHAnsi" w:hAnsiTheme="minorHAnsi" w:cstheme="minorHAnsi"/>
          <w:sz w:val="20"/>
          <w:szCs w:val="20"/>
        </w:rPr>
        <w:t>Help disseminate information about District initiatives to the broader community.</w:t>
      </w:r>
      <w:r w:rsidR="002F2657">
        <w:rPr>
          <w:rFonts w:asciiTheme="minorHAnsi" w:hAnsiTheme="minorHAnsi" w:cstheme="minorHAnsi"/>
          <w:sz w:val="20"/>
          <w:szCs w:val="20"/>
        </w:rPr>
        <w:t xml:space="preserve"> </w:t>
      </w:r>
      <w:r w:rsidRPr="00E93287">
        <w:rPr>
          <w:rFonts w:asciiTheme="minorHAnsi" w:hAnsiTheme="minorHAnsi" w:cstheme="minorHAnsi"/>
          <w:sz w:val="20"/>
          <w:szCs w:val="20"/>
        </w:rPr>
        <w:t>Recommend outreach strategies to engage underserved populations.</w:t>
      </w:r>
      <w:r w:rsidR="002F2657">
        <w:rPr>
          <w:rFonts w:asciiTheme="minorHAnsi" w:hAnsiTheme="minorHAnsi" w:cstheme="minorHAnsi"/>
          <w:sz w:val="20"/>
          <w:szCs w:val="20"/>
        </w:rPr>
        <w:t xml:space="preserve"> </w:t>
      </w:r>
      <w:r w:rsidRPr="00E93287">
        <w:rPr>
          <w:rFonts w:asciiTheme="minorHAnsi" w:hAnsiTheme="minorHAnsi" w:cstheme="minorHAnsi"/>
          <w:sz w:val="20"/>
          <w:szCs w:val="20"/>
        </w:rPr>
        <w:t xml:space="preserve">Review </w:t>
      </w:r>
      <w:r w:rsidR="002F2657">
        <w:rPr>
          <w:rFonts w:asciiTheme="minorHAnsi" w:hAnsiTheme="minorHAnsi" w:cstheme="minorHAnsi"/>
          <w:sz w:val="20"/>
          <w:szCs w:val="20"/>
        </w:rPr>
        <w:t xml:space="preserve"> </w:t>
      </w:r>
      <w:r w:rsidRPr="00E93287">
        <w:rPr>
          <w:rFonts w:asciiTheme="minorHAnsi" w:hAnsiTheme="minorHAnsi" w:cstheme="minorHAnsi"/>
          <w:sz w:val="20"/>
          <w:szCs w:val="20"/>
        </w:rPr>
        <w:t>and advise on results from the Community Health Needs Assessment (CHNA) and Town Hall meetings.</w:t>
      </w:r>
      <w:r w:rsidR="002F2657">
        <w:rPr>
          <w:rFonts w:asciiTheme="minorHAnsi" w:hAnsiTheme="minorHAnsi" w:cstheme="minorHAnsi"/>
          <w:sz w:val="20"/>
          <w:szCs w:val="20"/>
        </w:rPr>
        <w:t xml:space="preserve"> </w:t>
      </w:r>
      <w:r w:rsidRPr="00E93287">
        <w:rPr>
          <w:rFonts w:asciiTheme="minorHAnsi" w:hAnsiTheme="minorHAnsi" w:cstheme="minorHAnsi"/>
          <w:sz w:val="20"/>
          <w:szCs w:val="20"/>
        </w:rPr>
        <w:t>Participate in the review of new programs, services, and partnerships related to community health improvement.</w:t>
      </w:r>
    </w:p>
    <w:p w14:paraId="701EAAF0" w14:textId="02070289"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6390AC0D" w14:textId="77777777" w:rsidR="00E93287" w:rsidRPr="00E93287" w:rsidRDefault="00E93287" w:rsidP="00DE5F76">
      <w:pPr>
        <w:pStyle w:val="ListBullet"/>
        <w:numPr>
          <w:ilvl w:val="0"/>
          <w:numId w:val="0"/>
        </w:numPr>
        <w:spacing w:line="240" w:lineRule="auto"/>
        <w:rPr>
          <w:rFonts w:asciiTheme="minorHAnsi" w:hAnsiTheme="minorHAnsi" w:cstheme="minorHAnsi"/>
          <w:b/>
          <w:bCs/>
          <w:sz w:val="20"/>
          <w:szCs w:val="20"/>
        </w:rPr>
      </w:pPr>
      <w:r w:rsidRPr="00E93287">
        <w:rPr>
          <w:rFonts w:asciiTheme="minorHAnsi" w:hAnsiTheme="minorHAnsi" w:cstheme="minorHAnsi"/>
          <w:b/>
          <w:bCs/>
          <w:sz w:val="20"/>
          <w:szCs w:val="20"/>
        </w:rPr>
        <w:t>4. Membership</w:t>
      </w:r>
    </w:p>
    <w:p w14:paraId="1FC67C8C" w14:textId="36B28EF7" w:rsidR="00E93287" w:rsidRPr="00E93287" w:rsidRDefault="00E93287" w:rsidP="00C22D1D">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Composition</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 xml:space="preserve">The CHC shall consist of </w:t>
      </w:r>
      <w:r w:rsidRPr="00E93287">
        <w:rPr>
          <w:rFonts w:asciiTheme="minorHAnsi" w:hAnsiTheme="minorHAnsi" w:cstheme="minorHAnsi"/>
          <w:b/>
          <w:bCs/>
          <w:sz w:val="20"/>
          <w:szCs w:val="20"/>
        </w:rPr>
        <w:t>9 to 15 members</w:t>
      </w:r>
      <w:r w:rsidRPr="00E93287">
        <w:rPr>
          <w:rFonts w:asciiTheme="minorHAnsi" w:hAnsiTheme="minorHAnsi" w:cstheme="minorHAnsi"/>
          <w:sz w:val="20"/>
          <w:szCs w:val="20"/>
        </w:rPr>
        <w:t>, representing a diverse cross-section of the community, including but not limited to:</w:t>
      </w:r>
      <w:r w:rsidR="00C22D1D">
        <w:rPr>
          <w:rFonts w:asciiTheme="minorHAnsi" w:hAnsiTheme="minorHAnsi" w:cstheme="minorHAnsi"/>
          <w:sz w:val="20"/>
          <w:szCs w:val="20"/>
        </w:rPr>
        <w:t xml:space="preserve"> </w:t>
      </w:r>
      <w:r w:rsidRPr="00E93287">
        <w:rPr>
          <w:rFonts w:asciiTheme="minorHAnsi" w:hAnsiTheme="minorHAnsi" w:cstheme="minorHAnsi"/>
          <w:sz w:val="20"/>
          <w:szCs w:val="20"/>
        </w:rPr>
        <w:t>Residents from each geographic area served by the District</w:t>
      </w:r>
      <w:r w:rsidR="00BB5EC2">
        <w:rPr>
          <w:rFonts w:asciiTheme="minorHAnsi" w:hAnsiTheme="minorHAnsi" w:cstheme="minorHAnsi"/>
          <w:sz w:val="20"/>
          <w:szCs w:val="20"/>
        </w:rPr>
        <w:t>;</w:t>
      </w:r>
      <w:r w:rsidR="00C22D1D">
        <w:rPr>
          <w:rFonts w:asciiTheme="minorHAnsi" w:hAnsiTheme="minorHAnsi" w:cstheme="minorHAnsi"/>
          <w:sz w:val="20"/>
          <w:szCs w:val="20"/>
        </w:rPr>
        <w:t xml:space="preserve"> </w:t>
      </w:r>
      <w:r w:rsidRPr="00E93287">
        <w:rPr>
          <w:rFonts w:asciiTheme="minorHAnsi" w:hAnsiTheme="minorHAnsi" w:cstheme="minorHAnsi"/>
          <w:sz w:val="20"/>
          <w:szCs w:val="20"/>
        </w:rPr>
        <w:t>Representatives from education, business, faith, and nonprofit sectors</w:t>
      </w:r>
      <w:r w:rsidR="00C22D1D">
        <w:rPr>
          <w:rFonts w:asciiTheme="minorHAnsi" w:hAnsiTheme="minorHAnsi" w:cstheme="minorHAnsi"/>
          <w:sz w:val="20"/>
          <w:szCs w:val="20"/>
        </w:rPr>
        <w:t xml:space="preserve">; </w:t>
      </w:r>
      <w:r w:rsidRPr="00E93287">
        <w:rPr>
          <w:rFonts w:asciiTheme="minorHAnsi" w:hAnsiTheme="minorHAnsi" w:cstheme="minorHAnsi"/>
          <w:sz w:val="20"/>
          <w:szCs w:val="20"/>
        </w:rPr>
        <w:t>Youth and senior representatives</w:t>
      </w:r>
      <w:r w:rsidR="00C22D1D">
        <w:rPr>
          <w:rFonts w:asciiTheme="minorHAnsi" w:hAnsiTheme="minorHAnsi" w:cstheme="minorHAnsi"/>
          <w:sz w:val="20"/>
          <w:szCs w:val="20"/>
        </w:rPr>
        <w:t xml:space="preserve">; </w:t>
      </w:r>
      <w:r w:rsidRPr="00E93287">
        <w:rPr>
          <w:rFonts w:asciiTheme="minorHAnsi" w:hAnsiTheme="minorHAnsi" w:cstheme="minorHAnsi"/>
          <w:sz w:val="20"/>
          <w:szCs w:val="20"/>
        </w:rPr>
        <w:t>Representatives of underserved and underrepresented populations</w:t>
      </w:r>
      <w:r w:rsidR="00C22D1D">
        <w:rPr>
          <w:rFonts w:asciiTheme="minorHAnsi" w:hAnsiTheme="minorHAnsi" w:cstheme="minorHAnsi"/>
          <w:sz w:val="20"/>
          <w:szCs w:val="20"/>
        </w:rPr>
        <w:t xml:space="preserve">; </w:t>
      </w:r>
      <w:r w:rsidRPr="00E93287">
        <w:rPr>
          <w:rFonts w:asciiTheme="minorHAnsi" w:hAnsiTheme="minorHAnsi" w:cstheme="minorHAnsi"/>
          <w:sz w:val="20"/>
          <w:szCs w:val="20"/>
        </w:rPr>
        <w:t>Local healthcare providers and public health professionals</w:t>
      </w:r>
      <w:r w:rsidR="00BB5EC2">
        <w:rPr>
          <w:rFonts w:asciiTheme="minorHAnsi" w:hAnsiTheme="minorHAnsi" w:cstheme="minorHAnsi"/>
          <w:sz w:val="20"/>
          <w:szCs w:val="20"/>
        </w:rPr>
        <w:t>.</w:t>
      </w:r>
    </w:p>
    <w:p w14:paraId="78B80DF3" w14:textId="04F5D1FA"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Eligibility</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Members must live, work, or serve the community within the District’s sphere of influence.</w:t>
      </w:r>
    </w:p>
    <w:p w14:paraId="30628691" w14:textId="3E998987"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Selection Process</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Members will be recruited through a transparent process led by the CHC Formation Task Force and DPHCD staff. Final appointments will be made by the CEO or a designated selection committee.</w:t>
      </w:r>
    </w:p>
    <w:p w14:paraId="48CCE359" w14:textId="227EAD2F"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Term Length</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Members will serve two-year terms, with the option for renewal. Initial appointments may be staggered to ensure continuity.</w:t>
      </w:r>
    </w:p>
    <w:p w14:paraId="773A98DB" w14:textId="2ADBAADB"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0F984962" w14:textId="17C94968"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5. Leadership Structure</w:t>
      </w:r>
      <w:r w:rsidR="00F4023B">
        <w:rPr>
          <w:rFonts w:asciiTheme="minorHAnsi" w:hAnsiTheme="minorHAnsi" w:cstheme="minorHAnsi"/>
          <w:b/>
          <w:bCs/>
          <w:sz w:val="20"/>
          <w:szCs w:val="20"/>
        </w:rPr>
        <w:t xml:space="preserve">: </w:t>
      </w:r>
      <w:r w:rsidRPr="00E93287">
        <w:rPr>
          <w:rFonts w:asciiTheme="minorHAnsi" w:hAnsiTheme="minorHAnsi" w:cstheme="minorHAnsi"/>
          <w:sz w:val="20"/>
          <w:szCs w:val="20"/>
        </w:rPr>
        <w:t>The CHC will elect the following officers annually</w:t>
      </w:r>
    </w:p>
    <w:p w14:paraId="6043E89A" w14:textId="77777777" w:rsidR="00E93287" w:rsidRPr="00E93287" w:rsidRDefault="00E93287" w:rsidP="00DE5F76">
      <w:pPr>
        <w:pStyle w:val="ListBullet"/>
        <w:numPr>
          <w:ilvl w:val="0"/>
          <w:numId w:val="12"/>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Chair</w:t>
      </w:r>
      <w:r w:rsidRPr="00E93287">
        <w:rPr>
          <w:rFonts w:asciiTheme="minorHAnsi" w:hAnsiTheme="minorHAnsi" w:cstheme="minorHAnsi"/>
          <w:sz w:val="20"/>
          <w:szCs w:val="20"/>
        </w:rPr>
        <w:t xml:space="preserve"> – Facilitates meetings, coordinates with District staff, and serves as the Council’s primary spokesperson.</w:t>
      </w:r>
    </w:p>
    <w:p w14:paraId="283F3809" w14:textId="77777777" w:rsidR="00E93287" w:rsidRPr="00E93287" w:rsidRDefault="00E93287" w:rsidP="00DE5F76">
      <w:pPr>
        <w:pStyle w:val="ListBullet"/>
        <w:numPr>
          <w:ilvl w:val="0"/>
          <w:numId w:val="12"/>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Vice-Chair</w:t>
      </w:r>
      <w:r w:rsidRPr="00E93287">
        <w:rPr>
          <w:rFonts w:asciiTheme="minorHAnsi" w:hAnsiTheme="minorHAnsi" w:cstheme="minorHAnsi"/>
          <w:sz w:val="20"/>
          <w:szCs w:val="20"/>
        </w:rPr>
        <w:t xml:space="preserve"> – Assists the Chair and assumes duties in their absence.</w:t>
      </w:r>
    </w:p>
    <w:p w14:paraId="1C556DD0" w14:textId="77777777" w:rsidR="00E93287" w:rsidRPr="00E93287" w:rsidRDefault="00E93287" w:rsidP="00DE5F76">
      <w:pPr>
        <w:pStyle w:val="ListBullet"/>
        <w:numPr>
          <w:ilvl w:val="0"/>
          <w:numId w:val="12"/>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Secretary</w:t>
      </w:r>
      <w:r w:rsidRPr="00E93287">
        <w:rPr>
          <w:rFonts w:asciiTheme="minorHAnsi" w:hAnsiTheme="minorHAnsi" w:cstheme="minorHAnsi"/>
          <w:sz w:val="20"/>
          <w:szCs w:val="20"/>
        </w:rPr>
        <w:t xml:space="preserve"> – Maintains records of attendance and meeting notes.</w:t>
      </w:r>
    </w:p>
    <w:p w14:paraId="1462956A" w14:textId="007F3332"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7F8E1D81" w14:textId="0F660152" w:rsidR="00E93287" w:rsidRPr="00E93287" w:rsidRDefault="00E93287" w:rsidP="001625AB">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6. Meetings</w:t>
      </w:r>
      <w:r w:rsidR="001625AB">
        <w:rPr>
          <w:rFonts w:asciiTheme="minorHAnsi" w:hAnsiTheme="minorHAnsi" w:cstheme="minorHAnsi"/>
          <w:b/>
          <w:bCs/>
          <w:sz w:val="20"/>
          <w:szCs w:val="20"/>
        </w:rPr>
        <w:t xml:space="preserve">: </w:t>
      </w:r>
      <w:r w:rsidRPr="00E93287">
        <w:rPr>
          <w:rFonts w:asciiTheme="minorHAnsi" w:hAnsiTheme="minorHAnsi" w:cstheme="minorHAnsi"/>
          <w:sz w:val="20"/>
          <w:szCs w:val="20"/>
        </w:rPr>
        <w:t xml:space="preserve">The CHC will meet </w:t>
      </w:r>
      <w:r w:rsidRPr="00E93287">
        <w:rPr>
          <w:rFonts w:asciiTheme="minorHAnsi" w:hAnsiTheme="minorHAnsi" w:cstheme="minorHAnsi"/>
          <w:b/>
          <w:bCs/>
          <w:sz w:val="20"/>
          <w:szCs w:val="20"/>
        </w:rPr>
        <w:t>quarterly</w:t>
      </w:r>
      <w:r w:rsidRPr="00E93287">
        <w:rPr>
          <w:rFonts w:asciiTheme="minorHAnsi" w:hAnsiTheme="minorHAnsi" w:cstheme="minorHAnsi"/>
          <w:sz w:val="20"/>
          <w:szCs w:val="20"/>
        </w:rPr>
        <w:t>, with additional meetings scheduled as needed.</w:t>
      </w:r>
      <w:r w:rsidR="001625AB">
        <w:rPr>
          <w:rFonts w:asciiTheme="minorHAnsi" w:hAnsiTheme="minorHAnsi" w:cstheme="minorHAnsi"/>
          <w:sz w:val="20"/>
          <w:szCs w:val="20"/>
        </w:rPr>
        <w:t xml:space="preserve"> </w:t>
      </w:r>
      <w:r w:rsidRPr="00E93287">
        <w:rPr>
          <w:rFonts w:asciiTheme="minorHAnsi" w:hAnsiTheme="minorHAnsi" w:cstheme="minorHAnsi"/>
          <w:sz w:val="20"/>
          <w:szCs w:val="20"/>
        </w:rPr>
        <w:t>All meetings will be conducted in a hybrid format (in-person with virtual options) to ensure accessibility.</w:t>
      </w:r>
      <w:r w:rsidR="001625AB">
        <w:rPr>
          <w:rFonts w:asciiTheme="minorHAnsi" w:hAnsiTheme="minorHAnsi" w:cstheme="minorHAnsi"/>
          <w:sz w:val="20"/>
          <w:szCs w:val="20"/>
        </w:rPr>
        <w:t xml:space="preserve"> </w:t>
      </w:r>
      <w:r w:rsidRPr="00E93287">
        <w:rPr>
          <w:rFonts w:asciiTheme="minorHAnsi" w:hAnsiTheme="minorHAnsi" w:cstheme="minorHAnsi"/>
          <w:sz w:val="20"/>
          <w:szCs w:val="20"/>
        </w:rPr>
        <w:t>Agendas will be published in advance, and meeting summaries will be made available to the public.</w:t>
      </w:r>
    </w:p>
    <w:p w14:paraId="0A0EE197" w14:textId="36629F1F"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7815A5D2" w14:textId="4C6F9D4D"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7. Decision-Making</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 xml:space="preserve">The CHC operates as an </w:t>
      </w:r>
      <w:r w:rsidRPr="00E93287">
        <w:rPr>
          <w:rFonts w:asciiTheme="minorHAnsi" w:hAnsiTheme="minorHAnsi" w:cstheme="minorHAnsi"/>
          <w:b/>
          <w:bCs/>
          <w:sz w:val="20"/>
          <w:szCs w:val="20"/>
        </w:rPr>
        <w:t>advisory</w:t>
      </w:r>
      <w:r w:rsidRPr="00E93287">
        <w:rPr>
          <w:rFonts w:asciiTheme="minorHAnsi" w:hAnsiTheme="minorHAnsi" w:cstheme="minorHAnsi"/>
          <w:sz w:val="20"/>
          <w:szCs w:val="20"/>
        </w:rPr>
        <w:t xml:space="preserve"> council. Decisions and recommendations will be made by consensus or majority vote and submitted to the DPHCD CEO or designee.</w:t>
      </w:r>
    </w:p>
    <w:p w14:paraId="71876764" w14:textId="13EE41E5"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72965C23" w14:textId="77777777" w:rsidR="00E93287" w:rsidRPr="00E93287" w:rsidRDefault="00E93287" w:rsidP="00DE5F76">
      <w:pPr>
        <w:pStyle w:val="ListBullet"/>
        <w:numPr>
          <w:ilvl w:val="0"/>
          <w:numId w:val="0"/>
        </w:numPr>
        <w:spacing w:line="240" w:lineRule="auto"/>
        <w:rPr>
          <w:rFonts w:asciiTheme="minorHAnsi" w:hAnsiTheme="minorHAnsi" w:cstheme="minorHAnsi"/>
          <w:b/>
          <w:bCs/>
          <w:sz w:val="20"/>
          <w:szCs w:val="20"/>
        </w:rPr>
      </w:pPr>
      <w:r w:rsidRPr="00E93287">
        <w:rPr>
          <w:rFonts w:asciiTheme="minorHAnsi" w:hAnsiTheme="minorHAnsi" w:cstheme="minorHAnsi"/>
          <w:b/>
          <w:bCs/>
          <w:sz w:val="20"/>
          <w:szCs w:val="20"/>
        </w:rPr>
        <w:t>8. Communication and Transparency</w:t>
      </w:r>
    </w:p>
    <w:p w14:paraId="0D59B1D0" w14:textId="77777777" w:rsidR="00E93287" w:rsidRPr="00E93287" w:rsidRDefault="00E93287" w:rsidP="00DE5F76">
      <w:pPr>
        <w:pStyle w:val="ListBullet"/>
        <w:numPr>
          <w:ilvl w:val="0"/>
          <w:numId w:val="14"/>
        </w:numPr>
        <w:spacing w:line="240" w:lineRule="auto"/>
        <w:rPr>
          <w:rFonts w:asciiTheme="minorHAnsi" w:hAnsiTheme="minorHAnsi" w:cstheme="minorHAnsi"/>
          <w:sz w:val="20"/>
          <w:szCs w:val="20"/>
        </w:rPr>
      </w:pPr>
      <w:r w:rsidRPr="00E93287">
        <w:rPr>
          <w:rFonts w:asciiTheme="minorHAnsi" w:hAnsiTheme="minorHAnsi" w:cstheme="minorHAnsi"/>
          <w:sz w:val="20"/>
          <w:szCs w:val="20"/>
        </w:rPr>
        <w:t>A secure online platform will be established for Council communications.</w:t>
      </w:r>
    </w:p>
    <w:p w14:paraId="45073F38" w14:textId="77777777" w:rsidR="00E93287" w:rsidRPr="00E93287" w:rsidRDefault="00E93287" w:rsidP="00DE5F76">
      <w:pPr>
        <w:pStyle w:val="ListBullet"/>
        <w:numPr>
          <w:ilvl w:val="0"/>
          <w:numId w:val="14"/>
        </w:numPr>
        <w:spacing w:line="240" w:lineRule="auto"/>
        <w:rPr>
          <w:rFonts w:asciiTheme="minorHAnsi" w:hAnsiTheme="minorHAnsi" w:cstheme="minorHAnsi"/>
          <w:sz w:val="20"/>
          <w:szCs w:val="20"/>
        </w:rPr>
      </w:pPr>
      <w:r w:rsidRPr="00E93287">
        <w:rPr>
          <w:rFonts w:asciiTheme="minorHAnsi" w:hAnsiTheme="minorHAnsi" w:cstheme="minorHAnsi"/>
          <w:sz w:val="20"/>
          <w:szCs w:val="20"/>
        </w:rPr>
        <w:t>Meeting summaries, updates, and recommendations will be reported to the Board of Directors quarterly.</w:t>
      </w:r>
    </w:p>
    <w:p w14:paraId="42112C33" w14:textId="77777777" w:rsidR="00E93287" w:rsidRPr="00E93287" w:rsidRDefault="00E93287" w:rsidP="00DE5F76">
      <w:pPr>
        <w:pStyle w:val="ListBullet"/>
        <w:numPr>
          <w:ilvl w:val="0"/>
          <w:numId w:val="14"/>
        </w:numPr>
        <w:spacing w:line="240" w:lineRule="auto"/>
        <w:rPr>
          <w:rFonts w:asciiTheme="minorHAnsi" w:hAnsiTheme="minorHAnsi" w:cstheme="minorHAnsi"/>
          <w:sz w:val="20"/>
          <w:szCs w:val="20"/>
        </w:rPr>
      </w:pPr>
      <w:r w:rsidRPr="00E93287">
        <w:rPr>
          <w:rFonts w:asciiTheme="minorHAnsi" w:hAnsiTheme="minorHAnsi" w:cstheme="minorHAnsi"/>
          <w:sz w:val="20"/>
          <w:szCs w:val="20"/>
        </w:rPr>
        <w:t>Council members are expected to maintain regular communication with the constituencies they represent.</w:t>
      </w:r>
    </w:p>
    <w:p w14:paraId="27D966BD" w14:textId="3E426375"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23A286BE" w14:textId="1B3EA039" w:rsidR="00E93287" w:rsidRPr="00E93287" w:rsidRDefault="00E93287" w:rsidP="001625AB">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9. Code of Conduct</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CHC members will</w:t>
      </w:r>
      <w:r w:rsidR="001625AB">
        <w:rPr>
          <w:rFonts w:asciiTheme="minorHAnsi" w:hAnsiTheme="minorHAnsi" w:cstheme="minorHAnsi"/>
          <w:sz w:val="20"/>
          <w:szCs w:val="20"/>
        </w:rPr>
        <w:t xml:space="preserve"> </w:t>
      </w:r>
      <w:r w:rsidRPr="00E93287">
        <w:rPr>
          <w:rFonts w:asciiTheme="minorHAnsi" w:hAnsiTheme="minorHAnsi" w:cstheme="minorHAnsi"/>
          <w:sz w:val="20"/>
          <w:szCs w:val="20"/>
        </w:rPr>
        <w:t>Treat all participants with respect and professionalism</w:t>
      </w:r>
      <w:r w:rsidR="001625AB">
        <w:rPr>
          <w:rFonts w:asciiTheme="minorHAnsi" w:hAnsiTheme="minorHAnsi" w:cstheme="minorHAnsi"/>
          <w:sz w:val="20"/>
          <w:szCs w:val="20"/>
        </w:rPr>
        <w:t xml:space="preserve">; </w:t>
      </w:r>
      <w:r w:rsidRPr="00E93287">
        <w:rPr>
          <w:rFonts w:asciiTheme="minorHAnsi" w:hAnsiTheme="minorHAnsi" w:cstheme="minorHAnsi"/>
          <w:sz w:val="20"/>
          <w:szCs w:val="20"/>
        </w:rPr>
        <w:t>Commit to attending scheduled meetings and actively participating</w:t>
      </w:r>
      <w:r w:rsidR="001625AB">
        <w:rPr>
          <w:rFonts w:asciiTheme="minorHAnsi" w:hAnsiTheme="minorHAnsi" w:cstheme="minorHAnsi"/>
          <w:sz w:val="20"/>
          <w:szCs w:val="20"/>
        </w:rPr>
        <w:t xml:space="preserve">; </w:t>
      </w:r>
      <w:r w:rsidRPr="00E93287">
        <w:rPr>
          <w:rFonts w:asciiTheme="minorHAnsi" w:hAnsiTheme="minorHAnsi" w:cstheme="minorHAnsi"/>
          <w:sz w:val="20"/>
          <w:szCs w:val="20"/>
        </w:rPr>
        <w:t>Represent the interests of the entire community, not only specific groups</w:t>
      </w:r>
      <w:r w:rsidR="001625AB">
        <w:rPr>
          <w:rFonts w:asciiTheme="minorHAnsi" w:hAnsiTheme="minorHAnsi" w:cstheme="minorHAnsi"/>
          <w:sz w:val="20"/>
          <w:szCs w:val="20"/>
        </w:rPr>
        <w:t xml:space="preserve">; </w:t>
      </w:r>
      <w:r w:rsidRPr="00E93287">
        <w:rPr>
          <w:rFonts w:asciiTheme="minorHAnsi" w:hAnsiTheme="minorHAnsi" w:cstheme="minorHAnsi"/>
          <w:sz w:val="20"/>
          <w:szCs w:val="20"/>
        </w:rPr>
        <w:t>Maintain confidentiality when appropriate.</w:t>
      </w:r>
    </w:p>
    <w:p w14:paraId="2D17DFAC" w14:textId="127C1BC7" w:rsidR="00E93287" w:rsidRPr="00E93287" w:rsidRDefault="00E93287" w:rsidP="00DE5F76">
      <w:pPr>
        <w:pStyle w:val="ListBullet"/>
        <w:numPr>
          <w:ilvl w:val="0"/>
          <w:numId w:val="0"/>
        </w:numPr>
        <w:spacing w:line="240" w:lineRule="auto"/>
        <w:rPr>
          <w:rFonts w:asciiTheme="minorHAnsi" w:hAnsiTheme="minorHAnsi" w:cstheme="minorHAnsi"/>
          <w:sz w:val="20"/>
          <w:szCs w:val="20"/>
        </w:rPr>
      </w:pPr>
    </w:p>
    <w:p w14:paraId="17E41225" w14:textId="5A108403" w:rsidR="00E93287" w:rsidRDefault="00E93287" w:rsidP="006A265D">
      <w:pPr>
        <w:pStyle w:val="ListBullet"/>
        <w:numPr>
          <w:ilvl w:val="0"/>
          <w:numId w:val="0"/>
        </w:numPr>
        <w:spacing w:line="240" w:lineRule="auto"/>
        <w:rPr>
          <w:rFonts w:asciiTheme="minorHAnsi" w:hAnsiTheme="minorHAnsi" w:cstheme="minorHAnsi"/>
          <w:sz w:val="20"/>
          <w:szCs w:val="20"/>
        </w:rPr>
      </w:pPr>
      <w:r w:rsidRPr="00E93287">
        <w:rPr>
          <w:rFonts w:asciiTheme="minorHAnsi" w:hAnsiTheme="minorHAnsi" w:cstheme="minorHAnsi"/>
          <w:b/>
          <w:bCs/>
          <w:sz w:val="20"/>
          <w:szCs w:val="20"/>
        </w:rPr>
        <w:t>10. Evaluation and Continuous Improvement</w:t>
      </w:r>
      <w:r w:rsidR="00906C2A">
        <w:rPr>
          <w:rFonts w:asciiTheme="minorHAnsi" w:hAnsiTheme="minorHAnsi" w:cstheme="minorHAnsi"/>
          <w:b/>
          <w:bCs/>
          <w:sz w:val="20"/>
          <w:szCs w:val="20"/>
        </w:rPr>
        <w:t xml:space="preserve">: </w:t>
      </w:r>
      <w:r w:rsidRPr="00E93287">
        <w:rPr>
          <w:rFonts w:asciiTheme="minorHAnsi" w:hAnsiTheme="minorHAnsi" w:cstheme="minorHAnsi"/>
          <w:sz w:val="20"/>
          <w:szCs w:val="20"/>
        </w:rPr>
        <w:t>The Council’s activities and effectiveness will be reviewed annually. Feedback will be collected from Council members and DPHCD leadership to assess engagement, community impact, and areas for improvement.</w:t>
      </w:r>
    </w:p>
    <w:p w14:paraId="045CDE71" w14:textId="77777777" w:rsidR="002F2657" w:rsidRDefault="002F2657" w:rsidP="006A265D">
      <w:pPr>
        <w:pStyle w:val="ListBullet"/>
        <w:numPr>
          <w:ilvl w:val="0"/>
          <w:numId w:val="0"/>
        </w:numPr>
        <w:spacing w:line="240" w:lineRule="auto"/>
        <w:rPr>
          <w:rFonts w:asciiTheme="minorHAnsi" w:hAnsiTheme="minorHAnsi" w:cstheme="minorHAnsi"/>
          <w:sz w:val="20"/>
          <w:szCs w:val="20"/>
        </w:rPr>
      </w:pPr>
    </w:p>
    <w:p w14:paraId="7AA16AA0" w14:textId="0AFDAD5B" w:rsidR="002F2657" w:rsidRPr="00DE5F76" w:rsidRDefault="002F2657" w:rsidP="006A265D">
      <w:pPr>
        <w:pStyle w:val="ListBullet"/>
        <w:numPr>
          <w:ilvl w:val="0"/>
          <w:numId w:val="0"/>
        </w:numPr>
        <w:spacing w:line="240" w:lineRule="auto"/>
        <w:rPr>
          <w:rFonts w:asciiTheme="minorHAnsi" w:hAnsiTheme="minorHAnsi" w:cstheme="minorHAnsi"/>
          <w:sz w:val="20"/>
          <w:szCs w:val="20"/>
        </w:rPr>
      </w:pPr>
      <w:r>
        <w:rPr>
          <w:rFonts w:asciiTheme="minorHAnsi" w:hAnsiTheme="minorHAnsi" w:cstheme="minorHAnsi"/>
          <w:sz w:val="20"/>
          <w:szCs w:val="20"/>
        </w:rPr>
        <w:t xml:space="preserve">Submit you interest </w:t>
      </w:r>
      <w:r w:rsidR="005E0D0E">
        <w:rPr>
          <w:rFonts w:asciiTheme="minorHAnsi" w:hAnsiTheme="minorHAnsi" w:cstheme="minorHAnsi"/>
          <w:sz w:val="20"/>
          <w:szCs w:val="20"/>
        </w:rPr>
        <w:t xml:space="preserve">at </w:t>
      </w:r>
      <w:r w:rsidR="00091041">
        <w:rPr>
          <w:rFonts w:asciiTheme="minorHAnsi" w:hAnsiTheme="minorHAnsi" w:cstheme="minorHAnsi"/>
          <w:sz w:val="20"/>
          <w:szCs w:val="20"/>
        </w:rPr>
        <w:t>dphealth.org</w:t>
      </w:r>
    </w:p>
    <w:sectPr w:rsidR="002F2657" w:rsidRPr="00DE5F76" w:rsidSect="006A265D">
      <w:headerReference w:type="default" r:id="rId11"/>
      <w:footerReference w:type="default" r:id="rId12"/>
      <w:pgSz w:w="12240" w:h="15840"/>
      <w:pgMar w:top="129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2E7AA" w14:textId="77777777" w:rsidR="00A948AD" w:rsidRDefault="00A948AD" w:rsidP="00E41C29">
      <w:pPr>
        <w:spacing w:after="0" w:line="240" w:lineRule="auto"/>
      </w:pPr>
      <w:r>
        <w:separator/>
      </w:r>
    </w:p>
  </w:endnote>
  <w:endnote w:type="continuationSeparator" w:id="0">
    <w:p w14:paraId="236404F1" w14:textId="77777777" w:rsidR="00A948AD" w:rsidRDefault="00A948AD" w:rsidP="00E4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5B54" w14:textId="207781C7" w:rsidR="00E41C29" w:rsidRPr="00091041" w:rsidRDefault="00E41C29" w:rsidP="005E0D0E">
    <w:pPr>
      <w:pStyle w:val="Footer"/>
      <w:tabs>
        <w:tab w:val="clear" w:pos="4680"/>
        <w:tab w:val="clear" w:pos="9360"/>
        <w:tab w:val="right" w:pos="10170"/>
      </w:tabs>
      <w:rPr>
        <w:rFonts w:asciiTheme="minorHAnsi" w:hAnsiTheme="minorHAnsi" w:cstheme="minorHAnsi"/>
        <w:sz w:val="18"/>
        <w:szCs w:val="18"/>
      </w:rPr>
    </w:pPr>
    <w:r w:rsidRPr="00091041">
      <w:rPr>
        <w:rFonts w:asciiTheme="minorHAnsi" w:hAnsiTheme="minorHAnsi" w:cstheme="minorHAnsi"/>
        <w:sz w:val="18"/>
        <w:szCs w:val="18"/>
      </w:rPr>
      <w:fldChar w:fldCharType="begin"/>
    </w:r>
    <w:r w:rsidRPr="00091041">
      <w:rPr>
        <w:rFonts w:asciiTheme="minorHAnsi" w:hAnsiTheme="minorHAnsi" w:cstheme="minorHAnsi"/>
        <w:sz w:val="18"/>
        <w:szCs w:val="18"/>
      </w:rPr>
      <w:instrText xml:space="preserve"> FILENAME  \* Lower  \* MERGEFORMAT </w:instrText>
    </w:r>
    <w:r w:rsidRPr="00091041">
      <w:rPr>
        <w:rFonts w:asciiTheme="minorHAnsi" w:hAnsiTheme="minorHAnsi" w:cstheme="minorHAnsi"/>
        <w:sz w:val="18"/>
        <w:szCs w:val="18"/>
      </w:rPr>
      <w:fldChar w:fldCharType="separate"/>
    </w:r>
    <w:r w:rsidR="005E0D0E" w:rsidRPr="00091041">
      <w:rPr>
        <w:rFonts w:asciiTheme="minorHAnsi" w:hAnsiTheme="minorHAnsi" w:cstheme="minorHAnsi"/>
        <w:noProof/>
        <w:sz w:val="18"/>
        <w:szCs w:val="18"/>
      </w:rPr>
      <w:t>community_health_council_charter_onepage.docx</w:t>
    </w:r>
    <w:r w:rsidRPr="00091041">
      <w:rPr>
        <w:rFonts w:asciiTheme="minorHAnsi" w:hAnsiTheme="minorHAnsi" w:cstheme="minorHAnsi"/>
        <w:sz w:val="18"/>
        <w:szCs w:val="18"/>
      </w:rPr>
      <w:fldChar w:fldCharType="end"/>
    </w:r>
    <w:r w:rsidR="00091041" w:rsidRPr="00091041">
      <w:rPr>
        <w:rFonts w:asciiTheme="minorHAnsi" w:hAnsiTheme="minorHAnsi" w:cstheme="minorHAnsi"/>
        <w:sz w:val="18"/>
        <w:szCs w:val="18"/>
      </w:rPr>
      <w:tab/>
    </w:r>
    <w:r w:rsidRPr="00091041">
      <w:rPr>
        <w:rFonts w:asciiTheme="minorHAnsi" w:hAnsiTheme="minorHAnsi" w:cstheme="minorHAnsi"/>
        <w:sz w:val="18"/>
        <w:szCs w:val="18"/>
      </w:rPr>
      <w:fldChar w:fldCharType="begin"/>
    </w:r>
    <w:r w:rsidRPr="00091041">
      <w:rPr>
        <w:rFonts w:asciiTheme="minorHAnsi" w:hAnsiTheme="minorHAnsi" w:cstheme="minorHAnsi"/>
        <w:sz w:val="18"/>
        <w:szCs w:val="18"/>
      </w:rPr>
      <w:instrText xml:space="preserve"> SAVEDATE  \@ "M/d/yyyy"  \* MERGEFORMAT </w:instrText>
    </w:r>
    <w:r w:rsidRPr="00091041">
      <w:rPr>
        <w:rFonts w:asciiTheme="minorHAnsi" w:hAnsiTheme="minorHAnsi" w:cstheme="minorHAnsi"/>
        <w:sz w:val="18"/>
        <w:szCs w:val="18"/>
      </w:rPr>
      <w:fldChar w:fldCharType="separate"/>
    </w:r>
    <w:r w:rsidRPr="00091041">
      <w:rPr>
        <w:rFonts w:asciiTheme="minorHAnsi" w:hAnsiTheme="minorHAnsi" w:cstheme="minorHAnsi"/>
        <w:noProof/>
        <w:sz w:val="18"/>
        <w:szCs w:val="18"/>
      </w:rPr>
      <w:t>7/14/2025</w:t>
    </w:r>
    <w:r w:rsidRPr="00091041">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80AC3" w14:textId="77777777" w:rsidR="00A948AD" w:rsidRDefault="00A948AD" w:rsidP="00E41C29">
      <w:pPr>
        <w:spacing w:after="0" w:line="240" w:lineRule="auto"/>
      </w:pPr>
      <w:r>
        <w:separator/>
      </w:r>
    </w:p>
  </w:footnote>
  <w:footnote w:type="continuationSeparator" w:id="0">
    <w:p w14:paraId="620F65E8" w14:textId="77777777" w:rsidR="00A948AD" w:rsidRDefault="00A948AD" w:rsidP="00E41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BDD8" w14:textId="76BC12DB" w:rsidR="00DE5F76" w:rsidRPr="00DE5F76" w:rsidRDefault="00DE5F76" w:rsidP="00DE5F76">
    <w:pPr>
      <w:pStyle w:val="Header"/>
      <w:jc w:val="center"/>
      <w:rPr>
        <w:b/>
        <w:bCs/>
        <w:sz w:val="28"/>
        <w:szCs w:val="28"/>
      </w:rPr>
    </w:pPr>
    <w:r w:rsidRPr="00DE5F76">
      <w:rPr>
        <w:b/>
        <w:bCs/>
        <w:sz w:val="28"/>
        <w:szCs w:val="28"/>
      </w:rPr>
      <w:t>Del Puerto Health Care District</w:t>
    </w:r>
  </w:p>
  <w:p w14:paraId="45148444" w14:textId="4A5E1A74" w:rsidR="00DE5F76" w:rsidRPr="00DE5F76" w:rsidRDefault="00DE5F76" w:rsidP="007B224E">
    <w:pPr>
      <w:pStyle w:val="Header"/>
      <w:spacing w:after="240"/>
      <w:jc w:val="center"/>
      <w:rPr>
        <w:b/>
        <w:bCs/>
        <w:sz w:val="28"/>
        <w:szCs w:val="28"/>
      </w:rPr>
    </w:pPr>
    <w:r w:rsidRPr="00DE5F76">
      <w:rPr>
        <w:b/>
        <w:bCs/>
        <w:sz w:val="28"/>
        <w:szCs w:val="28"/>
      </w:rPr>
      <w:t xml:space="preserve">Community Health Council </w:t>
    </w:r>
    <w:r>
      <w:rPr>
        <w:b/>
        <w:bCs/>
        <w:sz w:val="28"/>
        <w:szCs w:val="28"/>
      </w:rPr>
      <w:t xml:space="preserve">– </w:t>
    </w:r>
    <w:r w:rsidRPr="00DE5F76">
      <w:rPr>
        <w:b/>
        <w:bCs/>
        <w:sz w:val="28"/>
        <w:szCs w:val="28"/>
      </w:rPr>
      <w:t>DRAFT</w:t>
    </w:r>
    <w:r>
      <w:rPr>
        <w:b/>
        <w:bCs/>
        <w:sz w:val="28"/>
        <w:szCs w:val="28"/>
      </w:rPr>
      <w:t xml:space="preserve"> </w:t>
    </w:r>
    <w:r w:rsidRPr="00DE5F76">
      <w:rPr>
        <w:b/>
        <w:bCs/>
        <w:sz w:val="28"/>
        <w:szCs w:val="28"/>
      </w:rPr>
      <w:t>CHARTER – July 14,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27644F"/>
    <w:multiLevelType w:val="multilevel"/>
    <w:tmpl w:val="DA2A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C6B7D"/>
    <w:multiLevelType w:val="multilevel"/>
    <w:tmpl w:val="F100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01160"/>
    <w:multiLevelType w:val="multilevel"/>
    <w:tmpl w:val="8EA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A335A"/>
    <w:multiLevelType w:val="multilevel"/>
    <w:tmpl w:val="935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A627F"/>
    <w:multiLevelType w:val="multilevel"/>
    <w:tmpl w:val="B8B8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E7A32"/>
    <w:multiLevelType w:val="multilevel"/>
    <w:tmpl w:val="464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659614">
    <w:abstractNumId w:val="8"/>
  </w:num>
  <w:num w:numId="2" w16cid:durableId="1964310842">
    <w:abstractNumId w:val="6"/>
  </w:num>
  <w:num w:numId="3" w16cid:durableId="1139036410">
    <w:abstractNumId w:val="5"/>
  </w:num>
  <w:num w:numId="4" w16cid:durableId="681317079">
    <w:abstractNumId w:val="4"/>
  </w:num>
  <w:num w:numId="5" w16cid:durableId="947859581">
    <w:abstractNumId w:val="7"/>
  </w:num>
  <w:num w:numId="6" w16cid:durableId="61027868">
    <w:abstractNumId w:val="3"/>
  </w:num>
  <w:num w:numId="7" w16cid:durableId="257375566">
    <w:abstractNumId w:val="2"/>
  </w:num>
  <w:num w:numId="8" w16cid:durableId="988904409">
    <w:abstractNumId w:val="1"/>
  </w:num>
  <w:num w:numId="9" w16cid:durableId="539977449">
    <w:abstractNumId w:val="0"/>
  </w:num>
  <w:num w:numId="10" w16cid:durableId="653024454">
    <w:abstractNumId w:val="12"/>
  </w:num>
  <w:num w:numId="11" w16cid:durableId="1496530368">
    <w:abstractNumId w:val="14"/>
  </w:num>
  <w:num w:numId="12" w16cid:durableId="793910564">
    <w:abstractNumId w:val="10"/>
  </w:num>
  <w:num w:numId="13" w16cid:durableId="2127652054">
    <w:abstractNumId w:val="11"/>
  </w:num>
  <w:num w:numId="14" w16cid:durableId="857618275">
    <w:abstractNumId w:val="13"/>
  </w:num>
  <w:num w:numId="15" w16cid:durableId="946497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1041"/>
    <w:rsid w:val="0015074B"/>
    <w:rsid w:val="001625AB"/>
    <w:rsid w:val="0029639D"/>
    <w:rsid w:val="002F2657"/>
    <w:rsid w:val="00326F90"/>
    <w:rsid w:val="004A04A9"/>
    <w:rsid w:val="005D20A7"/>
    <w:rsid w:val="005E0D0E"/>
    <w:rsid w:val="006A265D"/>
    <w:rsid w:val="007B224E"/>
    <w:rsid w:val="0088416E"/>
    <w:rsid w:val="008B2CE3"/>
    <w:rsid w:val="00906C2A"/>
    <w:rsid w:val="00A948AD"/>
    <w:rsid w:val="00AA1D8D"/>
    <w:rsid w:val="00AE5E45"/>
    <w:rsid w:val="00B47730"/>
    <w:rsid w:val="00BB5EC2"/>
    <w:rsid w:val="00C22D1D"/>
    <w:rsid w:val="00CB0664"/>
    <w:rsid w:val="00DE5F76"/>
    <w:rsid w:val="00E41C29"/>
    <w:rsid w:val="00E93287"/>
    <w:rsid w:val="00F4023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B07685E-F921-419C-B5A3-5133AB2E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8415">
      <w:bodyDiv w:val="1"/>
      <w:marLeft w:val="0"/>
      <w:marRight w:val="0"/>
      <w:marTop w:val="0"/>
      <w:marBottom w:val="0"/>
      <w:divBdr>
        <w:top w:val="none" w:sz="0" w:space="0" w:color="auto"/>
        <w:left w:val="none" w:sz="0" w:space="0" w:color="auto"/>
        <w:bottom w:val="none" w:sz="0" w:space="0" w:color="auto"/>
        <w:right w:val="none" w:sz="0" w:space="0" w:color="auto"/>
      </w:divBdr>
    </w:div>
    <w:div w:id="875854087">
      <w:bodyDiv w:val="1"/>
      <w:marLeft w:val="0"/>
      <w:marRight w:val="0"/>
      <w:marTop w:val="0"/>
      <w:marBottom w:val="0"/>
      <w:divBdr>
        <w:top w:val="none" w:sz="0" w:space="0" w:color="auto"/>
        <w:left w:val="none" w:sz="0" w:space="0" w:color="auto"/>
        <w:bottom w:val="none" w:sz="0" w:space="0" w:color="auto"/>
        <w:right w:val="none" w:sz="0" w:space="0" w:color="auto"/>
      </w:divBdr>
    </w:div>
    <w:div w:id="1084912728">
      <w:bodyDiv w:val="1"/>
      <w:marLeft w:val="0"/>
      <w:marRight w:val="0"/>
      <w:marTop w:val="0"/>
      <w:marBottom w:val="0"/>
      <w:divBdr>
        <w:top w:val="none" w:sz="0" w:space="0" w:color="auto"/>
        <w:left w:val="none" w:sz="0" w:space="0" w:color="auto"/>
        <w:bottom w:val="none" w:sz="0" w:space="0" w:color="auto"/>
        <w:right w:val="none" w:sz="0" w:space="0" w:color="auto"/>
      </w:divBdr>
    </w:div>
    <w:div w:id="191052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982532-1870-49d5-85ce-ca877ccf7de0">
      <Terms xmlns="http://schemas.microsoft.com/office/infopath/2007/PartnerControls"/>
    </lcf76f155ced4ddcb4097134ff3c332f>
    <TaxCatchAll xmlns="dc7bff36-8eb3-4526-bb21-e1e86b0fa4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A59C38A4D5844CB6265DA9881F83D1" ma:contentTypeVersion="12" ma:contentTypeDescription="Create a new document." ma:contentTypeScope="" ma:versionID="e827a006738f4ab69bd0bed55d06090a">
  <xsd:schema xmlns:xsd="http://www.w3.org/2001/XMLSchema" xmlns:xs="http://www.w3.org/2001/XMLSchema" xmlns:p="http://schemas.microsoft.com/office/2006/metadata/properties" xmlns:ns2="bc982532-1870-49d5-85ce-ca877ccf7de0" xmlns:ns3="dc7bff36-8eb3-4526-bb21-e1e86b0fa41d" targetNamespace="http://schemas.microsoft.com/office/2006/metadata/properties" ma:root="true" ma:fieldsID="dd436ec6e9208b7e44053083ffed7622" ns2:_="" ns3:_="">
    <xsd:import namespace="bc982532-1870-49d5-85ce-ca877ccf7de0"/>
    <xsd:import namespace="dc7bff36-8eb3-4526-bb21-e1e86b0fa4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2532-1870-49d5-85ce-ca877cc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e15970-5ab0-4f7e-864c-23770c1597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bff36-8eb3-4526-bb21-e1e86b0fa4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0a818d-038c-46be-bfb1-e8b4a08b03c8}" ma:internalName="TaxCatchAll" ma:showField="CatchAllData" ma:web="dc7bff36-8eb3-4526-bb21-e1e86b0fa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27E84D4-22C9-4A09-A8E8-DCE911747342}">
  <ds:schemaRefs>
    <ds:schemaRef ds:uri="http://schemas.microsoft.com/office/2006/metadata/properties"/>
    <ds:schemaRef ds:uri="http://schemas.microsoft.com/office/infopath/2007/PartnerControls"/>
    <ds:schemaRef ds:uri="bc982532-1870-49d5-85ce-ca877ccf7de0"/>
    <ds:schemaRef ds:uri="dc7bff36-8eb3-4526-bb21-e1e86b0fa41d"/>
  </ds:schemaRefs>
</ds:datastoreItem>
</file>

<file path=customXml/itemProps3.xml><?xml version="1.0" encoding="utf-8"?>
<ds:datastoreItem xmlns:ds="http://schemas.openxmlformats.org/officeDocument/2006/customXml" ds:itemID="{FB991F4C-A519-4EFB-8D57-BF126DEA55E0}">
  <ds:schemaRefs>
    <ds:schemaRef ds:uri="http://schemas.microsoft.com/sharepoint/v3/contenttype/forms"/>
  </ds:schemaRefs>
</ds:datastoreItem>
</file>

<file path=customXml/itemProps4.xml><?xml version="1.0" encoding="utf-8"?>
<ds:datastoreItem xmlns:ds="http://schemas.openxmlformats.org/officeDocument/2006/customXml" ds:itemID="{F37A3802-FAE2-48A2-9ADF-58757BA8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2532-1870-49d5-85ce-ca877ccf7de0"/>
    <ds:schemaRef ds:uri="dc7bff36-8eb3-4526-bb21-e1e86b0fa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Karin Freese</cp:lastModifiedBy>
  <cp:revision>15</cp:revision>
  <dcterms:created xsi:type="dcterms:W3CDTF">2013-12-23T23:15:00Z</dcterms:created>
  <dcterms:modified xsi:type="dcterms:W3CDTF">2025-07-14T20:25:00Z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0x01010096A59C38A4D5844CB6265DA9881F83D1</vt:lpwstr>
  </property>
</Properties>
</file>